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3B685999"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664C13">
        <w:rPr>
          <w:rFonts w:cs="Arial"/>
          <w:sz w:val="24"/>
          <w:szCs w:val="24"/>
        </w:rPr>
        <w:t>7</w:t>
      </w:r>
      <w:r w:rsidR="00FA4116" w:rsidRPr="00007693">
        <w:rPr>
          <w:rFonts w:cs="Arial"/>
          <w:sz w:val="24"/>
          <w:szCs w:val="24"/>
        </w:rPr>
        <w:t>-</w:t>
      </w:r>
      <w:r w:rsidR="00A214CA" w:rsidRPr="00007693">
        <w:rPr>
          <w:rFonts w:cs="Arial"/>
          <w:sz w:val="24"/>
          <w:szCs w:val="24"/>
        </w:rPr>
        <w:t>e</w:t>
      </w:r>
      <w:r w:rsidRPr="00007693">
        <w:rPr>
          <w:rFonts w:cs="Arial"/>
          <w:sz w:val="24"/>
          <w:szCs w:val="24"/>
          <w:lang w:val="de-DE"/>
        </w:rPr>
        <w:tab/>
      </w:r>
      <w:r w:rsidR="00D534A9" w:rsidRPr="00007693">
        <w:rPr>
          <w:rFonts w:cs="Arial"/>
          <w:sz w:val="24"/>
          <w:szCs w:val="24"/>
          <w:lang w:val="de-DE"/>
        </w:rPr>
        <w:t>R4-</w:t>
      </w:r>
      <w:r w:rsidR="00A00453" w:rsidRPr="00007693">
        <w:rPr>
          <w:rFonts w:cs="Arial"/>
          <w:sz w:val="24"/>
          <w:szCs w:val="24"/>
          <w:lang w:val="de-DE"/>
        </w:rPr>
        <w:t>2</w:t>
      </w:r>
      <w:r w:rsidR="00BE1BB5">
        <w:rPr>
          <w:rFonts w:cs="Arial"/>
          <w:sz w:val="24"/>
          <w:szCs w:val="24"/>
          <w:lang w:val="de-DE"/>
        </w:rPr>
        <w:t>016063</w:t>
      </w:r>
    </w:p>
    <w:p w14:paraId="66DD69FE" w14:textId="6295B6F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4C77F2">
        <w:rPr>
          <w:rFonts w:cs="Arial"/>
          <w:sz w:val="24"/>
          <w:szCs w:val="24"/>
          <w:lang w:val="de-DE"/>
        </w:rPr>
        <w:t xml:space="preserve">2nd </w:t>
      </w:r>
      <w:r w:rsidR="009457D0" w:rsidRPr="00007693">
        <w:rPr>
          <w:rFonts w:cs="Arial"/>
          <w:sz w:val="24"/>
          <w:szCs w:val="24"/>
          <w:lang w:val="de-DE"/>
        </w:rPr>
        <w:t xml:space="preserve">– </w:t>
      </w:r>
      <w:r w:rsidR="004C77F2">
        <w:rPr>
          <w:rFonts w:cs="Arial"/>
          <w:sz w:val="24"/>
          <w:szCs w:val="24"/>
          <w:lang w:val="de-DE"/>
        </w:rPr>
        <w:t>13</w:t>
      </w:r>
      <w:r w:rsidR="007D0154" w:rsidRPr="00007693">
        <w:rPr>
          <w:rFonts w:cs="Arial"/>
          <w:sz w:val="24"/>
          <w:szCs w:val="24"/>
          <w:lang w:val="de-DE"/>
        </w:rPr>
        <w:t>th</w:t>
      </w:r>
      <w:r w:rsidR="009457D0" w:rsidRPr="00007693">
        <w:rPr>
          <w:rFonts w:cs="Arial"/>
          <w:sz w:val="24"/>
          <w:szCs w:val="24"/>
          <w:lang w:val="de-DE"/>
        </w:rPr>
        <w:t xml:space="preserve"> </w:t>
      </w:r>
      <w:r w:rsidR="004C77F2">
        <w:rPr>
          <w:rFonts w:cs="Arial"/>
          <w:sz w:val="24"/>
          <w:szCs w:val="24"/>
          <w:lang w:val="de-DE"/>
        </w:rPr>
        <w:t>Nov</w:t>
      </w:r>
      <w:r w:rsidR="009457D0" w:rsidRPr="00007693">
        <w:rPr>
          <w:rFonts w:cs="Arial"/>
          <w:sz w:val="24"/>
          <w:szCs w:val="24"/>
          <w:lang w:val="de-DE"/>
        </w:rPr>
        <w:t>, 20</w:t>
      </w:r>
      <w:r w:rsidRPr="00007693">
        <w:rPr>
          <w:rFonts w:cs="Arial"/>
          <w:sz w:val="24"/>
          <w:szCs w:val="24"/>
          <w:lang w:val="de-DE"/>
        </w:rPr>
        <w:t>20</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21B34FD9"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7263E8" w:rsidRPr="00007693">
        <w:rPr>
          <w:rFonts w:ascii="Arial" w:hAnsi="Arial" w:cs="Arial"/>
          <w:sz w:val="24"/>
        </w:rPr>
        <w:t xml:space="preserve">DL Transmission Model Definition for NR-U </w:t>
      </w:r>
      <w:r w:rsidR="00A53713">
        <w:rPr>
          <w:rFonts w:ascii="Arial" w:hAnsi="Arial" w:cs="Arial"/>
          <w:sz w:val="24"/>
        </w:rPr>
        <w:t xml:space="preserve">Demod </w:t>
      </w:r>
      <w:r w:rsidR="007263E8" w:rsidRPr="00007693">
        <w:rPr>
          <w:rFonts w:ascii="Arial" w:hAnsi="Arial" w:cs="Arial"/>
          <w:sz w:val="24"/>
        </w:rPr>
        <w:t>Performances</w:t>
      </w:r>
    </w:p>
    <w:p w14:paraId="16F29D66" w14:textId="01B03F7D"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Agenda item:</w:t>
      </w:r>
      <w:r w:rsidRPr="00007693">
        <w:rPr>
          <w:rFonts w:ascii="Arial" w:hAnsi="Arial" w:cs="Arial"/>
          <w:sz w:val="24"/>
        </w:rPr>
        <w:tab/>
      </w:r>
      <w:r w:rsidR="002630BE" w:rsidRPr="00007693">
        <w:rPr>
          <w:rFonts w:ascii="Arial" w:hAnsi="Arial" w:cs="Arial"/>
          <w:sz w:val="24"/>
        </w:rPr>
        <w:t>7.1.</w:t>
      </w:r>
      <w:r w:rsidR="00C90D7D" w:rsidRPr="00007693">
        <w:rPr>
          <w:rFonts w:ascii="Arial" w:hAnsi="Arial" w:cs="Arial"/>
          <w:sz w:val="24"/>
        </w:rPr>
        <w:t>8</w:t>
      </w:r>
      <w:r w:rsidR="002630BE" w:rsidRPr="00007693">
        <w:rPr>
          <w:rFonts w:ascii="Arial" w:hAnsi="Arial" w:cs="Arial"/>
          <w:sz w:val="24"/>
        </w:rPr>
        <w:t>.</w:t>
      </w:r>
      <w:r w:rsidR="007E532C" w:rsidRPr="00007693">
        <w:rPr>
          <w:rFonts w:ascii="Arial" w:hAnsi="Arial" w:cs="Arial"/>
          <w:sz w:val="24"/>
        </w:rPr>
        <w:t>1</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2FE05B60" w14:textId="77777777" w:rsidR="009D229C" w:rsidRDefault="00E83AAF" w:rsidP="001971F3">
      <w:pPr>
        <w:rPr>
          <w:rFonts w:ascii="Arial" w:hAnsi="Arial" w:cs="Arial"/>
          <w:sz w:val="24"/>
          <w:szCs w:val="24"/>
        </w:rPr>
      </w:pPr>
      <w:r w:rsidRPr="00007693">
        <w:rPr>
          <w:rFonts w:ascii="Arial" w:hAnsi="Arial" w:cs="Arial"/>
          <w:sz w:val="24"/>
          <w:szCs w:val="24"/>
        </w:rPr>
        <w:t xml:space="preserve">During the previous RAN4 meeting, various agreements </w:t>
      </w:r>
      <w:r w:rsidR="00112477" w:rsidRPr="00007693">
        <w:rPr>
          <w:rFonts w:ascii="Arial" w:hAnsi="Arial" w:cs="Arial"/>
          <w:sz w:val="24"/>
          <w:szCs w:val="24"/>
        </w:rPr>
        <w:t xml:space="preserve">[3] </w:t>
      </w:r>
      <w:r w:rsidRPr="00007693">
        <w:rPr>
          <w:rFonts w:ascii="Arial" w:hAnsi="Arial" w:cs="Arial"/>
          <w:sz w:val="24"/>
          <w:szCs w:val="24"/>
        </w:rPr>
        <w:t xml:space="preserve">have been reached regarding </w:t>
      </w:r>
      <w:r w:rsidR="001B0861" w:rsidRPr="00007693">
        <w:rPr>
          <w:rFonts w:ascii="Arial" w:hAnsi="Arial" w:cs="Arial"/>
          <w:sz w:val="24"/>
          <w:szCs w:val="24"/>
        </w:rPr>
        <w:t xml:space="preserve">how to model the </w:t>
      </w:r>
      <w:r w:rsidR="00B7387F" w:rsidRPr="00007693">
        <w:rPr>
          <w:rFonts w:ascii="Arial" w:hAnsi="Arial" w:cs="Arial"/>
          <w:sz w:val="24"/>
          <w:szCs w:val="24"/>
        </w:rPr>
        <w:t xml:space="preserve">DL </w:t>
      </w:r>
      <w:r w:rsidR="001B0861" w:rsidRPr="00007693">
        <w:rPr>
          <w:rFonts w:ascii="Arial" w:hAnsi="Arial" w:cs="Arial"/>
          <w:sz w:val="24"/>
          <w:szCs w:val="24"/>
        </w:rPr>
        <w:t xml:space="preserve">PDSCH allocation </w:t>
      </w:r>
      <w:r w:rsidR="00B7387F" w:rsidRPr="00007693">
        <w:rPr>
          <w:rFonts w:ascii="Arial" w:hAnsi="Arial" w:cs="Arial"/>
          <w:sz w:val="24"/>
          <w:szCs w:val="24"/>
        </w:rPr>
        <w:t xml:space="preserve">in the Demod Performance tests. </w:t>
      </w:r>
    </w:p>
    <w:p w14:paraId="034C4488" w14:textId="2790B92F" w:rsidR="000E3782" w:rsidRPr="00007693" w:rsidRDefault="00007EC0" w:rsidP="001971F3">
      <w:pPr>
        <w:rPr>
          <w:rFonts w:ascii="Arial" w:hAnsi="Arial" w:cs="Arial"/>
          <w:sz w:val="24"/>
          <w:szCs w:val="24"/>
        </w:rPr>
      </w:pPr>
      <w:r w:rsidRPr="00007693">
        <w:rPr>
          <w:rFonts w:ascii="Arial" w:hAnsi="Arial" w:cs="Arial"/>
          <w:sz w:val="24"/>
          <w:szCs w:val="24"/>
        </w:rPr>
        <w:t>At the same time</w:t>
      </w:r>
      <w:r w:rsidR="009D229C">
        <w:rPr>
          <w:rFonts w:ascii="Arial" w:hAnsi="Arial" w:cs="Arial"/>
          <w:sz w:val="24"/>
          <w:szCs w:val="24"/>
        </w:rPr>
        <w:t xml:space="preserve">, </w:t>
      </w:r>
      <w:r w:rsidR="00112477" w:rsidRPr="00007693">
        <w:rPr>
          <w:rFonts w:ascii="Arial" w:hAnsi="Arial" w:cs="Arial"/>
          <w:sz w:val="24"/>
          <w:szCs w:val="24"/>
        </w:rPr>
        <w:t xml:space="preserve">during the </w:t>
      </w:r>
      <w:r w:rsidR="009D229C">
        <w:rPr>
          <w:rFonts w:ascii="Arial" w:hAnsi="Arial" w:cs="Arial"/>
          <w:sz w:val="24"/>
          <w:szCs w:val="24"/>
        </w:rPr>
        <w:t xml:space="preserve">email </w:t>
      </w:r>
      <w:r w:rsidR="00112477" w:rsidRPr="00007693">
        <w:rPr>
          <w:rFonts w:ascii="Arial" w:hAnsi="Arial" w:cs="Arial"/>
          <w:sz w:val="24"/>
          <w:szCs w:val="24"/>
        </w:rPr>
        <w:t>discussions</w:t>
      </w:r>
      <w:r w:rsidR="00E63B81" w:rsidRPr="00007693">
        <w:rPr>
          <w:rFonts w:ascii="Arial" w:hAnsi="Arial" w:cs="Arial"/>
          <w:sz w:val="24"/>
          <w:szCs w:val="24"/>
        </w:rPr>
        <w:t xml:space="preserve"> </w:t>
      </w:r>
      <w:r w:rsidR="009D229C">
        <w:rPr>
          <w:rFonts w:ascii="Arial" w:hAnsi="Arial" w:cs="Arial"/>
          <w:sz w:val="24"/>
          <w:szCs w:val="24"/>
        </w:rPr>
        <w:t xml:space="preserve">some of </w:t>
      </w:r>
      <w:r w:rsidR="0051205C" w:rsidRPr="00007693">
        <w:rPr>
          <w:rFonts w:ascii="Arial" w:hAnsi="Arial" w:cs="Arial"/>
          <w:sz w:val="24"/>
          <w:szCs w:val="24"/>
        </w:rPr>
        <w:t xml:space="preserve">the </w:t>
      </w:r>
      <w:r w:rsidR="00E83ADA">
        <w:rPr>
          <w:rFonts w:ascii="Arial" w:hAnsi="Arial" w:cs="Arial"/>
          <w:sz w:val="24"/>
          <w:szCs w:val="24"/>
        </w:rPr>
        <w:t xml:space="preserve">proposals </w:t>
      </w:r>
      <w:r w:rsidR="00A76E19">
        <w:rPr>
          <w:rFonts w:ascii="Arial" w:hAnsi="Arial" w:cs="Arial"/>
          <w:sz w:val="24"/>
          <w:szCs w:val="24"/>
        </w:rPr>
        <w:t>under discussion seem</w:t>
      </w:r>
      <w:r w:rsidR="00440F0C">
        <w:rPr>
          <w:rFonts w:ascii="Arial" w:hAnsi="Arial" w:cs="Arial"/>
          <w:sz w:val="24"/>
          <w:szCs w:val="24"/>
        </w:rPr>
        <w:t xml:space="preserve">ed not very clear to understand </w:t>
      </w:r>
      <w:r w:rsidR="00A76E19">
        <w:rPr>
          <w:rFonts w:ascii="Arial" w:hAnsi="Arial" w:cs="Arial"/>
          <w:sz w:val="24"/>
          <w:szCs w:val="24"/>
        </w:rPr>
        <w:t>with</w:t>
      </w:r>
      <w:r w:rsidR="00440F0C">
        <w:rPr>
          <w:rFonts w:ascii="Arial" w:hAnsi="Arial" w:cs="Arial"/>
          <w:sz w:val="24"/>
          <w:szCs w:val="24"/>
        </w:rPr>
        <w:t>in</w:t>
      </w:r>
      <w:r w:rsidR="00A76E19">
        <w:rPr>
          <w:rFonts w:ascii="Arial" w:hAnsi="Arial" w:cs="Arial"/>
          <w:sz w:val="24"/>
          <w:szCs w:val="24"/>
        </w:rPr>
        <w:t xml:space="preserve"> the approved </w:t>
      </w:r>
      <w:r w:rsidR="00E83ADA">
        <w:rPr>
          <w:rFonts w:ascii="Arial" w:hAnsi="Arial" w:cs="Arial"/>
          <w:sz w:val="24"/>
          <w:szCs w:val="24"/>
        </w:rPr>
        <w:t xml:space="preserve">framework of the LAA </w:t>
      </w:r>
      <w:r w:rsidR="00A76E19">
        <w:rPr>
          <w:rFonts w:ascii="Arial" w:hAnsi="Arial" w:cs="Arial"/>
          <w:sz w:val="24"/>
          <w:szCs w:val="24"/>
        </w:rPr>
        <w:t xml:space="preserve">Burst Transmission </w:t>
      </w:r>
      <w:r w:rsidR="00F500F8" w:rsidRPr="00007693">
        <w:rPr>
          <w:rFonts w:ascii="Arial" w:hAnsi="Arial" w:cs="Arial"/>
          <w:sz w:val="24"/>
          <w:szCs w:val="24"/>
        </w:rPr>
        <w:t>model</w:t>
      </w:r>
      <w:r w:rsidR="00A76E19">
        <w:rPr>
          <w:rFonts w:ascii="Arial" w:hAnsi="Arial" w:cs="Arial"/>
          <w:sz w:val="24"/>
          <w:szCs w:val="24"/>
        </w:rPr>
        <w:t>, which was agreed to be used as a base</w:t>
      </w:r>
      <w:r w:rsidR="00F500F8" w:rsidRPr="00007693">
        <w:rPr>
          <w:rFonts w:ascii="Arial" w:hAnsi="Arial" w:cs="Arial"/>
          <w:sz w:val="24"/>
          <w:szCs w:val="24"/>
        </w:rPr>
        <w:t xml:space="preserve">. For this reason, this paper will describe in </w:t>
      </w:r>
      <w:r w:rsidR="00900053" w:rsidRPr="00007693">
        <w:rPr>
          <w:rFonts w:ascii="Arial" w:hAnsi="Arial" w:cs="Arial"/>
          <w:sz w:val="24"/>
          <w:szCs w:val="24"/>
        </w:rPr>
        <w:t>detail what is our company proposal for the NR-U DL Transmission Model</w:t>
      </w:r>
      <w:r w:rsidR="0059475B" w:rsidRPr="00007693">
        <w:rPr>
          <w:rFonts w:ascii="Arial" w:hAnsi="Arial" w:cs="Arial"/>
          <w:sz w:val="24"/>
          <w:szCs w:val="24"/>
        </w:rPr>
        <w:t xml:space="preserve"> to be used for Demod </w:t>
      </w:r>
      <w:r w:rsidR="00A76E19">
        <w:rPr>
          <w:rFonts w:ascii="Arial" w:hAnsi="Arial" w:cs="Arial"/>
          <w:sz w:val="24"/>
          <w:szCs w:val="24"/>
        </w:rPr>
        <w:t xml:space="preserve">Performance </w:t>
      </w:r>
      <w:r w:rsidR="0059475B" w:rsidRPr="00007693">
        <w:rPr>
          <w:rFonts w:ascii="Arial" w:hAnsi="Arial" w:cs="Arial"/>
          <w:sz w:val="24"/>
          <w:szCs w:val="24"/>
        </w:rPr>
        <w:t>Testing</w:t>
      </w:r>
      <w:r w:rsidR="00900053" w:rsidRPr="00007693">
        <w:rPr>
          <w:rFonts w:ascii="Arial" w:hAnsi="Arial" w:cs="Arial"/>
          <w:sz w:val="24"/>
          <w:szCs w:val="24"/>
        </w:rPr>
        <w:t>.</w:t>
      </w:r>
    </w:p>
    <w:p w14:paraId="2F621D8C" w14:textId="33995F7E" w:rsidR="00A954A7" w:rsidRPr="00440F0C" w:rsidRDefault="0059475B" w:rsidP="001971F3">
      <w:pPr>
        <w:rPr>
          <w:rFonts w:ascii="Arial" w:hAnsi="Arial" w:cs="Arial"/>
          <w:sz w:val="24"/>
          <w:szCs w:val="24"/>
        </w:rPr>
      </w:pPr>
      <w:r w:rsidRPr="009D229C">
        <w:rPr>
          <w:rFonts w:ascii="Arial" w:hAnsi="Arial" w:cs="Arial"/>
          <w:sz w:val="24"/>
          <w:szCs w:val="24"/>
        </w:rPr>
        <w:t xml:space="preserve">The </w:t>
      </w:r>
      <w:r w:rsidR="00CC6CB4" w:rsidRPr="009D229C">
        <w:rPr>
          <w:rFonts w:ascii="Arial" w:hAnsi="Arial" w:cs="Arial"/>
          <w:sz w:val="24"/>
          <w:szCs w:val="24"/>
        </w:rPr>
        <w:t xml:space="preserve">model is </w:t>
      </w:r>
      <w:r w:rsidR="00A76E19">
        <w:rPr>
          <w:rFonts w:ascii="Arial" w:hAnsi="Arial" w:cs="Arial"/>
          <w:sz w:val="24"/>
          <w:szCs w:val="24"/>
        </w:rPr>
        <w:t xml:space="preserve">designed </w:t>
      </w:r>
      <w:r w:rsidR="00CC6CB4" w:rsidRPr="009D229C">
        <w:rPr>
          <w:rFonts w:ascii="Arial" w:hAnsi="Arial" w:cs="Arial"/>
          <w:sz w:val="24"/>
          <w:szCs w:val="24"/>
        </w:rPr>
        <w:t xml:space="preserve">assuming the case of 30kHz SCS for both SSB and </w:t>
      </w:r>
      <w:r w:rsidR="00DA4E94" w:rsidRPr="009D229C">
        <w:rPr>
          <w:rFonts w:ascii="Arial" w:hAnsi="Arial" w:cs="Arial"/>
          <w:sz w:val="24"/>
          <w:szCs w:val="24"/>
        </w:rPr>
        <w:t>Data</w:t>
      </w:r>
      <w:r w:rsidR="00A76E19">
        <w:rPr>
          <w:rFonts w:ascii="Arial" w:hAnsi="Arial" w:cs="Arial"/>
          <w:sz w:val="24"/>
          <w:szCs w:val="24"/>
        </w:rPr>
        <w:t>, and it is proposed for usage in the Demod Performance Test proposed by our company in [5].</w:t>
      </w:r>
    </w:p>
    <w:p w14:paraId="3A05E493" w14:textId="254597DA" w:rsidR="007263E8" w:rsidRPr="00007693" w:rsidRDefault="007263E8" w:rsidP="007263E8">
      <w:pPr>
        <w:pStyle w:val="Heading1"/>
        <w:tabs>
          <w:tab w:val="clear" w:pos="7902"/>
          <w:tab w:val="num" w:pos="360"/>
        </w:tabs>
        <w:ind w:hanging="7902"/>
        <w:rPr>
          <w:rFonts w:cs="Arial"/>
          <w:lang w:val="en-US"/>
        </w:rPr>
      </w:pPr>
      <w:r w:rsidRPr="00007693">
        <w:rPr>
          <w:rFonts w:cs="Arial"/>
          <w:lang w:val="en-US"/>
        </w:rPr>
        <w:t>DL Transmission Model for NR Unlicensed</w:t>
      </w:r>
    </w:p>
    <w:p w14:paraId="7E297571" w14:textId="13FB3C2A" w:rsidR="00AA5B0E" w:rsidRPr="00007693" w:rsidRDefault="00AA5B0E" w:rsidP="007263E8">
      <w:pPr>
        <w:pStyle w:val="Heading2"/>
        <w:rPr>
          <w:rFonts w:cs="Arial"/>
          <w:lang w:val="en-US"/>
        </w:rPr>
      </w:pPr>
      <w:r w:rsidRPr="00007693">
        <w:rPr>
          <w:rFonts w:cs="Arial"/>
          <w:lang w:val="en-US"/>
        </w:rPr>
        <w:t>Considerations</w:t>
      </w:r>
    </w:p>
    <w:p w14:paraId="283FC21E" w14:textId="04AF34A7" w:rsidR="00AA5B0E" w:rsidRPr="00007693" w:rsidRDefault="00AA5B0E" w:rsidP="00AA5B0E">
      <w:pPr>
        <w:rPr>
          <w:rFonts w:ascii="Arial" w:hAnsi="Arial" w:cs="Arial"/>
        </w:rPr>
      </w:pPr>
      <w:r w:rsidRPr="00007693">
        <w:rPr>
          <w:rFonts w:ascii="Arial" w:hAnsi="Arial" w:cs="Arial"/>
        </w:rPr>
        <w:t>First, we</w:t>
      </w:r>
      <w:r w:rsidR="00ED5A79">
        <w:rPr>
          <w:rFonts w:ascii="Arial" w:hAnsi="Arial" w:cs="Arial"/>
        </w:rPr>
        <w:t xml:space="preserve"> woul</w:t>
      </w:r>
      <w:r w:rsidRPr="00007693">
        <w:rPr>
          <w:rFonts w:ascii="Arial" w:hAnsi="Arial" w:cs="Arial"/>
        </w:rPr>
        <w:t xml:space="preserve">d like to consider that </w:t>
      </w:r>
      <w:r w:rsidR="002B021E" w:rsidRPr="00007693">
        <w:rPr>
          <w:rFonts w:ascii="Arial" w:hAnsi="Arial" w:cs="Arial"/>
        </w:rPr>
        <w:t xml:space="preserve">NR Unlicensed covers only bands specified for TDD. </w:t>
      </w:r>
      <w:r w:rsidR="001664A1" w:rsidRPr="00007693">
        <w:rPr>
          <w:rFonts w:ascii="Arial" w:hAnsi="Arial" w:cs="Arial"/>
        </w:rPr>
        <w:t>For this duplex mode</w:t>
      </w:r>
      <w:r w:rsidR="002B021E" w:rsidRPr="00007693">
        <w:rPr>
          <w:rFonts w:ascii="Arial" w:hAnsi="Arial" w:cs="Arial"/>
        </w:rPr>
        <w:t xml:space="preserve">, </w:t>
      </w:r>
      <w:r w:rsidR="003C10B0" w:rsidRPr="00007693">
        <w:rPr>
          <w:rFonts w:ascii="Arial" w:hAnsi="Arial" w:cs="Arial"/>
        </w:rPr>
        <w:t xml:space="preserve">the </w:t>
      </w:r>
      <w:r w:rsidR="001664A1" w:rsidRPr="00007693">
        <w:rPr>
          <w:rFonts w:ascii="Arial" w:hAnsi="Arial" w:cs="Arial"/>
        </w:rPr>
        <w:t xml:space="preserve">vast majority of PDSCH Demodulation tests in </w:t>
      </w:r>
      <w:r w:rsidR="00F0259D">
        <w:rPr>
          <w:rFonts w:ascii="Arial" w:hAnsi="Arial" w:cs="Arial"/>
        </w:rPr>
        <w:t>NR licensed</w:t>
      </w:r>
      <w:r w:rsidR="009F1597" w:rsidRPr="00007693">
        <w:rPr>
          <w:rFonts w:ascii="Arial" w:hAnsi="Arial" w:cs="Arial"/>
        </w:rPr>
        <w:t xml:space="preserve"> </w:t>
      </w:r>
      <w:r w:rsidR="001664A1" w:rsidRPr="00007693">
        <w:rPr>
          <w:rFonts w:ascii="Arial" w:hAnsi="Arial" w:cs="Arial"/>
        </w:rPr>
        <w:t xml:space="preserve">[4] </w:t>
      </w:r>
      <w:r w:rsidR="00F0259D">
        <w:rPr>
          <w:rFonts w:ascii="Arial" w:hAnsi="Arial" w:cs="Arial"/>
        </w:rPr>
        <w:t xml:space="preserve">have been </w:t>
      </w:r>
      <w:r w:rsidR="00125960" w:rsidRPr="00007693">
        <w:rPr>
          <w:rFonts w:ascii="Arial" w:hAnsi="Arial" w:cs="Arial"/>
        </w:rPr>
        <w:t>defined only for SCS 30kHz. We</w:t>
      </w:r>
      <w:r w:rsidR="00ED5A79">
        <w:rPr>
          <w:rFonts w:ascii="Arial" w:hAnsi="Arial" w:cs="Arial"/>
        </w:rPr>
        <w:t xml:space="preserve"> wi</w:t>
      </w:r>
      <w:r w:rsidR="00125960" w:rsidRPr="00007693">
        <w:rPr>
          <w:rFonts w:ascii="Arial" w:hAnsi="Arial" w:cs="Arial"/>
        </w:rPr>
        <w:t xml:space="preserve">ll keep the same approach and </w:t>
      </w:r>
      <w:r w:rsidR="003C451D" w:rsidRPr="00007693">
        <w:rPr>
          <w:rFonts w:ascii="Arial" w:hAnsi="Arial" w:cs="Arial"/>
        </w:rPr>
        <w:t>describe the model and slot format assuming this numerology.</w:t>
      </w:r>
    </w:p>
    <w:p w14:paraId="33657444" w14:textId="6A75D939" w:rsidR="00E86965" w:rsidRPr="00007693" w:rsidRDefault="00E86965" w:rsidP="005D72E7">
      <w:pPr>
        <w:rPr>
          <w:rFonts w:ascii="Arial" w:hAnsi="Arial" w:cs="Arial"/>
          <w:b/>
          <w:bCs/>
          <w:sz w:val="24"/>
          <w:szCs w:val="24"/>
        </w:rPr>
      </w:pPr>
      <w:r w:rsidRPr="00007693">
        <w:rPr>
          <w:rFonts w:ascii="Arial" w:hAnsi="Arial" w:cs="Arial"/>
          <w:b/>
          <w:bCs/>
          <w:sz w:val="24"/>
          <w:szCs w:val="24"/>
        </w:rPr>
        <w:t xml:space="preserve">Observation 1: NR Unlicensed tests only need to cover </w:t>
      </w:r>
      <w:r w:rsidR="00BB2374" w:rsidRPr="00007693">
        <w:rPr>
          <w:rFonts w:ascii="Arial" w:hAnsi="Arial" w:cs="Arial"/>
          <w:b/>
          <w:bCs/>
          <w:sz w:val="24"/>
          <w:szCs w:val="24"/>
        </w:rPr>
        <w:t>Duplex mode TDD.</w:t>
      </w:r>
    </w:p>
    <w:p w14:paraId="7D107A98" w14:textId="3B270C62" w:rsidR="00BB2374" w:rsidRDefault="00BB2374" w:rsidP="005D72E7">
      <w:pPr>
        <w:rPr>
          <w:rFonts w:ascii="Arial" w:hAnsi="Arial" w:cs="Arial"/>
          <w:b/>
          <w:bCs/>
          <w:sz w:val="24"/>
          <w:szCs w:val="24"/>
        </w:rPr>
      </w:pPr>
      <w:r w:rsidRPr="00007693">
        <w:rPr>
          <w:rFonts w:ascii="Arial" w:hAnsi="Arial" w:cs="Arial"/>
          <w:b/>
          <w:bCs/>
          <w:sz w:val="24"/>
          <w:szCs w:val="24"/>
        </w:rPr>
        <w:t xml:space="preserve">Observation 2: </w:t>
      </w:r>
      <w:r w:rsidR="006F74B8">
        <w:rPr>
          <w:rFonts w:ascii="Arial" w:hAnsi="Arial" w:cs="Arial"/>
          <w:b/>
          <w:bCs/>
          <w:sz w:val="24"/>
          <w:szCs w:val="24"/>
        </w:rPr>
        <w:t xml:space="preserve">Most of the </w:t>
      </w:r>
      <w:r w:rsidRPr="00007693">
        <w:rPr>
          <w:rFonts w:ascii="Arial" w:hAnsi="Arial" w:cs="Arial"/>
          <w:b/>
          <w:bCs/>
          <w:sz w:val="24"/>
          <w:szCs w:val="24"/>
        </w:rPr>
        <w:t xml:space="preserve">TDD PDSCH Demod tests in NR licensed </w:t>
      </w:r>
      <w:r w:rsidR="000709A0" w:rsidRPr="00007693">
        <w:rPr>
          <w:rFonts w:ascii="Arial" w:hAnsi="Arial" w:cs="Arial"/>
          <w:b/>
          <w:bCs/>
          <w:sz w:val="24"/>
          <w:szCs w:val="24"/>
        </w:rPr>
        <w:t>used SCS 30kHz</w:t>
      </w:r>
      <w:r w:rsidR="006F74B8">
        <w:rPr>
          <w:rFonts w:ascii="Arial" w:hAnsi="Arial" w:cs="Arial"/>
          <w:b/>
          <w:bCs/>
          <w:sz w:val="24"/>
          <w:szCs w:val="24"/>
        </w:rPr>
        <w:t xml:space="preserve"> only.</w:t>
      </w:r>
    </w:p>
    <w:p w14:paraId="08A3A8E0" w14:textId="77777777" w:rsidR="001A1E01" w:rsidRPr="00007693" w:rsidRDefault="001A1E01" w:rsidP="001A1E01">
      <w:pPr>
        <w:rPr>
          <w:rFonts w:ascii="Arial" w:hAnsi="Arial" w:cs="Arial"/>
          <w:b/>
          <w:bCs/>
          <w:sz w:val="24"/>
          <w:szCs w:val="24"/>
        </w:rPr>
      </w:pPr>
      <w:bookmarkStart w:id="1" w:name="_Hlk54102548"/>
      <w:r w:rsidRPr="00007693">
        <w:rPr>
          <w:rFonts w:ascii="Arial" w:hAnsi="Arial" w:cs="Arial"/>
          <w:b/>
          <w:bCs/>
          <w:sz w:val="24"/>
          <w:szCs w:val="24"/>
        </w:rPr>
        <w:t>Proposal 1: Specify the DL Transmission Model for NR Unlicensed for SCS30kHz</w:t>
      </w:r>
      <w:r>
        <w:rPr>
          <w:rFonts w:ascii="Arial" w:hAnsi="Arial" w:cs="Arial"/>
          <w:b/>
          <w:bCs/>
          <w:sz w:val="24"/>
          <w:szCs w:val="24"/>
        </w:rPr>
        <w:t xml:space="preserve"> only</w:t>
      </w:r>
      <w:r w:rsidRPr="00007693">
        <w:rPr>
          <w:rFonts w:ascii="Arial" w:hAnsi="Arial" w:cs="Arial"/>
          <w:b/>
          <w:bCs/>
          <w:sz w:val="24"/>
          <w:szCs w:val="24"/>
        </w:rPr>
        <w:t xml:space="preserve">. </w:t>
      </w:r>
    </w:p>
    <w:bookmarkEnd w:id="1"/>
    <w:p w14:paraId="2723ABCA" w14:textId="536D9E86" w:rsidR="003C451D" w:rsidRPr="00007693" w:rsidRDefault="003C451D" w:rsidP="00AA5B0E">
      <w:pPr>
        <w:rPr>
          <w:rFonts w:ascii="Arial" w:hAnsi="Arial" w:cs="Arial"/>
        </w:rPr>
      </w:pPr>
      <w:r w:rsidRPr="00007693">
        <w:rPr>
          <w:rFonts w:ascii="Arial" w:hAnsi="Arial" w:cs="Arial"/>
        </w:rPr>
        <w:t xml:space="preserve">If </w:t>
      </w:r>
      <w:r w:rsidR="007B15BC" w:rsidRPr="00007693">
        <w:rPr>
          <w:rFonts w:ascii="Arial" w:hAnsi="Arial" w:cs="Arial"/>
        </w:rPr>
        <w:t xml:space="preserve">needed, however, the slot format model can be </w:t>
      </w:r>
      <w:r w:rsidR="00AE5708" w:rsidRPr="00007693">
        <w:rPr>
          <w:rFonts w:ascii="Arial" w:hAnsi="Arial" w:cs="Arial"/>
        </w:rPr>
        <w:t xml:space="preserve">scaled for lower and </w:t>
      </w:r>
      <w:r w:rsidR="00480F00" w:rsidRPr="00007693">
        <w:rPr>
          <w:rFonts w:ascii="Arial" w:hAnsi="Arial" w:cs="Arial"/>
        </w:rPr>
        <w:t xml:space="preserve">higher numerology as needed by repeating the pattern, for the same COT duration, or </w:t>
      </w:r>
      <w:r w:rsidR="00E86965" w:rsidRPr="00007693">
        <w:rPr>
          <w:rFonts w:ascii="Arial" w:hAnsi="Arial" w:cs="Arial"/>
        </w:rPr>
        <w:t>increasing the COT duration and maintaining the same pattern.</w:t>
      </w:r>
    </w:p>
    <w:p w14:paraId="118527B9" w14:textId="7AD1F629" w:rsidR="0080425F" w:rsidRDefault="0080425F" w:rsidP="007263E8">
      <w:pPr>
        <w:pStyle w:val="Heading2"/>
        <w:rPr>
          <w:rFonts w:cs="Arial"/>
          <w:lang w:val="en-US"/>
        </w:rPr>
      </w:pPr>
      <w:r>
        <w:rPr>
          <w:rFonts w:cs="Arial"/>
          <w:lang w:val="en-US"/>
        </w:rPr>
        <w:t>Model Description</w:t>
      </w:r>
    </w:p>
    <w:p w14:paraId="4BFAEE2F" w14:textId="40500371" w:rsidR="00CC0A77" w:rsidRDefault="0080425F" w:rsidP="0080425F">
      <w:pPr>
        <w:rPr>
          <w:rFonts w:ascii="Arial" w:hAnsi="Arial" w:cs="Arial"/>
        </w:rPr>
      </w:pPr>
      <w:r w:rsidRPr="00007693">
        <w:rPr>
          <w:rFonts w:ascii="Arial" w:hAnsi="Arial" w:cs="Arial"/>
        </w:rPr>
        <w:t xml:space="preserve">The </w:t>
      </w:r>
      <w:r>
        <w:rPr>
          <w:rFonts w:ascii="Arial" w:hAnsi="Arial" w:cs="Arial"/>
        </w:rPr>
        <w:t>DL Transmission model can be define</w:t>
      </w:r>
      <w:r w:rsidR="00CC0A77">
        <w:rPr>
          <w:rFonts w:ascii="Arial" w:hAnsi="Arial" w:cs="Arial"/>
        </w:rPr>
        <w:t>d</w:t>
      </w:r>
      <w:r>
        <w:rPr>
          <w:rFonts w:ascii="Arial" w:hAnsi="Arial" w:cs="Arial"/>
        </w:rPr>
        <w:t xml:space="preserve"> similarly to what done in [2], Annex B.8</w:t>
      </w:r>
      <w:r w:rsidR="00CC0A77">
        <w:rPr>
          <w:rFonts w:ascii="Arial" w:hAnsi="Arial" w:cs="Arial"/>
        </w:rPr>
        <w:t>.</w:t>
      </w:r>
      <w:r>
        <w:rPr>
          <w:rFonts w:ascii="Arial" w:hAnsi="Arial" w:cs="Arial"/>
        </w:rPr>
        <w:t xml:space="preserve"> </w:t>
      </w:r>
      <w:r w:rsidR="00391432">
        <w:rPr>
          <w:rFonts w:ascii="Arial" w:hAnsi="Arial" w:cs="Arial"/>
        </w:rPr>
        <w:t>Here below are the proposed steps</w:t>
      </w:r>
      <w:r w:rsidR="00F8232D">
        <w:rPr>
          <w:rFonts w:ascii="Arial" w:hAnsi="Arial" w:cs="Arial"/>
        </w:rPr>
        <w:t>, modified</w:t>
      </w:r>
      <w:r w:rsidR="00391432">
        <w:rPr>
          <w:rFonts w:ascii="Arial" w:hAnsi="Arial" w:cs="Arial"/>
        </w:rPr>
        <w:t xml:space="preserve"> for NR Unlicensed.</w:t>
      </w:r>
    </w:p>
    <w:p w14:paraId="65050F67" w14:textId="0F9D3EEF" w:rsidR="005813F7" w:rsidRPr="005813F7" w:rsidRDefault="00163460" w:rsidP="005813F7">
      <w:pPr>
        <w:pStyle w:val="ListParagraph"/>
        <w:numPr>
          <w:ilvl w:val="0"/>
          <w:numId w:val="28"/>
        </w:numPr>
        <w:contextualSpacing w:val="0"/>
        <w:rPr>
          <w:rFonts w:ascii="Arial" w:hAnsi="Arial" w:cs="Arial"/>
        </w:rPr>
      </w:pPr>
      <w:r w:rsidRPr="00111F67">
        <w:rPr>
          <w:rFonts w:ascii="Arial" w:hAnsi="Arial" w:cs="Arial"/>
        </w:rPr>
        <w:t xml:space="preserve">Compute </w:t>
      </w:r>
      <w:r w:rsidR="0080425F" w:rsidRPr="00111F67">
        <w:rPr>
          <w:rFonts w:ascii="Arial" w:hAnsi="Arial" w:cs="Arial"/>
        </w:rPr>
        <w:t xml:space="preserve">the </w:t>
      </w:r>
      <w:r w:rsidR="00CC0A77">
        <w:rPr>
          <w:rFonts w:ascii="Arial" w:hAnsi="Arial" w:cs="Arial"/>
        </w:rPr>
        <w:t>l</w:t>
      </w:r>
      <w:r w:rsidR="00096E46">
        <w:rPr>
          <w:rFonts w:ascii="Arial" w:hAnsi="Arial" w:cs="Arial"/>
        </w:rPr>
        <w:t xml:space="preserve">ength of </w:t>
      </w:r>
      <w:r w:rsidR="00CC0A77">
        <w:rPr>
          <w:rFonts w:ascii="Arial" w:hAnsi="Arial" w:cs="Arial"/>
        </w:rPr>
        <w:t xml:space="preserve">the </w:t>
      </w:r>
      <w:r w:rsidR="009B2072">
        <w:rPr>
          <w:rFonts w:ascii="Arial" w:hAnsi="Arial" w:cs="Arial"/>
        </w:rPr>
        <w:t xml:space="preserve">DL </w:t>
      </w:r>
      <w:r w:rsidR="009B2072" w:rsidRPr="00111F67">
        <w:rPr>
          <w:rFonts w:ascii="Arial" w:hAnsi="Arial" w:cs="Arial"/>
        </w:rPr>
        <w:t xml:space="preserve">transmission </w:t>
      </w:r>
      <w:r w:rsidR="009B2072">
        <w:rPr>
          <w:rFonts w:ascii="Arial" w:hAnsi="Arial" w:cs="Arial"/>
        </w:rPr>
        <w:t xml:space="preserve">in </w:t>
      </w:r>
      <w:r w:rsidR="0080425F" w:rsidRPr="00111F67">
        <w:rPr>
          <w:rFonts w:ascii="Arial" w:hAnsi="Arial" w:cs="Arial"/>
        </w:rPr>
        <w:t xml:space="preserve">number of </w:t>
      </w:r>
      <w:r w:rsidRPr="00111F67">
        <w:rPr>
          <w:rFonts w:ascii="Arial" w:hAnsi="Arial" w:cs="Arial"/>
        </w:rPr>
        <w:t>Slots</w:t>
      </w:r>
      <w:r w:rsidR="009B2072">
        <w:rPr>
          <w:rFonts w:ascii="Arial" w:hAnsi="Arial" w:cs="Arial"/>
        </w:rPr>
        <w:t xml:space="preserve"> </w:t>
      </w:r>
      <w:r w:rsidR="00096E46">
        <w:rPr>
          <w:rFonts w:ascii="Arial" w:hAnsi="Arial" w:cs="Arial"/>
        </w:rPr>
        <w:t xml:space="preserve">summing </w:t>
      </w:r>
      <w:r w:rsidRPr="00111F67">
        <w:rPr>
          <w:rFonts w:ascii="Arial" w:hAnsi="Arial" w:cs="Arial"/>
        </w:rPr>
        <w:t xml:space="preserve">the </w:t>
      </w:r>
      <w:r w:rsidR="003A23B4">
        <w:rPr>
          <w:rFonts w:ascii="Arial" w:hAnsi="Arial" w:cs="Arial"/>
        </w:rPr>
        <w:t xml:space="preserve">duration of </w:t>
      </w:r>
      <w:r w:rsidR="005813F7">
        <w:rPr>
          <w:rFonts w:ascii="Arial" w:hAnsi="Arial" w:cs="Arial"/>
        </w:rPr>
        <w:t xml:space="preserve">the </w:t>
      </w:r>
      <w:r w:rsidR="00213998">
        <w:rPr>
          <w:rFonts w:ascii="Arial" w:hAnsi="Arial" w:cs="Arial"/>
        </w:rPr>
        <w:t>‘</w:t>
      </w:r>
      <w:r w:rsidR="005813F7">
        <w:rPr>
          <w:rFonts w:ascii="Arial" w:hAnsi="Arial" w:cs="Arial"/>
        </w:rPr>
        <w:t xml:space="preserve">Maximum </w:t>
      </w:r>
      <w:r w:rsidR="00111F67" w:rsidRPr="00111F67">
        <w:rPr>
          <w:rFonts w:ascii="Arial" w:hAnsi="Arial" w:cs="Arial"/>
        </w:rPr>
        <w:t>COT</w:t>
      </w:r>
      <w:r w:rsidR="00213998">
        <w:rPr>
          <w:rFonts w:ascii="Arial" w:hAnsi="Arial" w:cs="Arial"/>
        </w:rPr>
        <w:t>’</w:t>
      </w:r>
      <w:r w:rsidR="00111F67" w:rsidRPr="00111F67">
        <w:rPr>
          <w:rFonts w:ascii="Arial" w:hAnsi="Arial" w:cs="Arial"/>
        </w:rPr>
        <w:t xml:space="preserve"> </w:t>
      </w:r>
      <w:r w:rsidR="003A23B4">
        <w:rPr>
          <w:rFonts w:ascii="Arial" w:hAnsi="Arial" w:cs="Arial"/>
        </w:rPr>
        <w:t xml:space="preserve">and </w:t>
      </w:r>
      <w:r w:rsidR="005813F7">
        <w:rPr>
          <w:rFonts w:ascii="Arial" w:hAnsi="Arial" w:cs="Arial"/>
        </w:rPr>
        <w:t xml:space="preserve">the </w:t>
      </w:r>
      <w:r w:rsidR="00213998">
        <w:rPr>
          <w:rFonts w:ascii="Arial" w:hAnsi="Arial" w:cs="Arial"/>
        </w:rPr>
        <w:t>‘</w:t>
      </w:r>
      <w:r w:rsidR="005813F7">
        <w:rPr>
          <w:rFonts w:ascii="Arial" w:hAnsi="Arial" w:cs="Arial"/>
        </w:rPr>
        <w:t xml:space="preserve">Minimum </w:t>
      </w:r>
      <w:r w:rsidR="003A23B4">
        <w:rPr>
          <w:rFonts w:ascii="Arial" w:hAnsi="Arial" w:cs="Arial"/>
        </w:rPr>
        <w:t>Idle Period</w:t>
      </w:r>
      <w:r w:rsidR="00213998">
        <w:rPr>
          <w:rFonts w:ascii="Arial" w:hAnsi="Arial" w:cs="Arial"/>
        </w:rPr>
        <w:t>’</w:t>
      </w:r>
      <w:r w:rsidR="00A4216A">
        <w:rPr>
          <w:rFonts w:ascii="Arial" w:hAnsi="Arial" w:cs="Arial"/>
        </w:rPr>
        <w:t xml:space="preserve"> for the given test case</w:t>
      </w:r>
      <w:r w:rsidR="009B2072">
        <w:rPr>
          <w:rFonts w:ascii="Arial" w:hAnsi="Arial" w:cs="Arial"/>
        </w:rPr>
        <w:t>, as</w:t>
      </w:r>
      <w:r w:rsidR="003A23B4">
        <w:rPr>
          <w:rFonts w:ascii="Arial" w:hAnsi="Arial" w:cs="Arial"/>
        </w:rPr>
        <w:t xml:space="preserve"> </w:t>
      </w:r>
      <w:r w:rsidR="00111F67" w:rsidRPr="00111F67">
        <w:rPr>
          <w:rFonts w:ascii="Arial" w:hAnsi="Arial" w:cs="Arial"/>
        </w:rPr>
        <w:t xml:space="preserve">specified in the </w:t>
      </w:r>
      <w:r w:rsidR="003A23B4">
        <w:rPr>
          <w:rFonts w:ascii="Arial" w:hAnsi="Arial" w:cs="Arial"/>
        </w:rPr>
        <w:lastRenderedPageBreak/>
        <w:t>Test Parameters</w:t>
      </w:r>
      <w:r w:rsidR="00434844">
        <w:rPr>
          <w:rFonts w:ascii="Arial" w:hAnsi="Arial" w:cs="Arial"/>
        </w:rPr>
        <w:t xml:space="preserve">. </w:t>
      </w:r>
      <w:r w:rsidR="009B2072">
        <w:rPr>
          <w:rFonts w:ascii="Arial" w:hAnsi="Arial" w:cs="Arial"/>
        </w:rPr>
        <w:t>This Length will include both occupied and non-occupied OFDM Symbols.</w:t>
      </w:r>
    </w:p>
    <w:p w14:paraId="3A93A147" w14:textId="25DA72EE" w:rsidR="00CC0A77" w:rsidRDefault="00D33D66" w:rsidP="009B2072">
      <w:pPr>
        <w:pStyle w:val="ListParagraph"/>
        <w:numPr>
          <w:ilvl w:val="1"/>
          <w:numId w:val="28"/>
        </w:numPr>
        <w:contextualSpacing w:val="0"/>
        <w:rPr>
          <w:rFonts w:ascii="Arial" w:hAnsi="Arial" w:cs="Arial"/>
        </w:rPr>
      </w:pPr>
      <w:r w:rsidRPr="00D33D66">
        <w:rPr>
          <w:rFonts w:ascii="Arial" w:hAnsi="Arial" w:cs="Arial"/>
        </w:rPr>
        <w:t xml:space="preserve">The Idle Period is </w:t>
      </w:r>
      <w:r w:rsidR="00096E46">
        <w:rPr>
          <w:rFonts w:ascii="Arial" w:hAnsi="Arial" w:cs="Arial"/>
        </w:rPr>
        <w:t>placed at the end of the COT, and it is required</w:t>
      </w:r>
      <w:r w:rsidRPr="00D33D66">
        <w:rPr>
          <w:rFonts w:ascii="Arial" w:hAnsi="Arial" w:cs="Arial"/>
        </w:rPr>
        <w:t xml:space="preserve"> between consecutive COTs when the </w:t>
      </w:r>
      <w:r w:rsidR="00096E46">
        <w:rPr>
          <w:rFonts w:ascii="Arial" w:hAnsi="Arial" w:cs="Arial"/>
        </w:rPr>
        <w:t xml:space="preserve">test is run using the </w:t>
      </w:r>
      <w:r w:rsidRPr="00D33D66">
        <w:rPr>
          <w:rFonts w:ascii="Arial" w:hAnsi="Arial" w:cs="Arial"/>
        </w:rPr>
        <w:t xml:space="preserve">RRC parameter </w:t>
      </w:r>
      <w:r w:rsidRPr="00D33D66">
        <w:rPr>
          <w:rFonts w:ascii="Arial" w:hAnsi="Arial" w:cs="Arial"/>
          <w:b/>
          <w:bCs/>
          <w:i/>
          <w:iCs/>
        </w:rPr>
        <w:t>ChannelAccessType-r16</w:t>
      </w:r>
      <w:r w:rsidR="009B2072">
        <w:rPr>
          <w:rFonts w:ascii="Arial" w:hAnsi="Arial" w:cs="Arial"/>
          <w:b/>
          <w:bCs/>
          <w:i/>
          <w:iCs/>
        </w:rPr>
        <w:t xml:space="preserve"> </w:t>
      </w:r>
      <w:r w:rsidRPr="00D33D66">
        <w:rPr>
          <w:rFonts w:ascii="Arial" w:hAnsi="Arial" w:cs="Arial"/>
        </w:rPr>
        <w:t>=</w:t>
      </w:r>
      <w:r w:rsidR="009B2072">
        <w:rPr>
          <w:rFonts w:ascii="Arial" w:hAnsi="Arial" w:cs="Arial"/>
        </w:rPr>
        <w:t xml:space="preserve"> </w:t>
      </w:r>
      <w:r w:rsidRPr="00D33D66">
        <w:rPr>
          <w:rFonts w:ascii="Arial" w:hAnsi="Arial" w:cs="Arial"/>
        </w:rPr>
        <w:t>‘</w:t>
      </w:r>
      <w:proofErr w:type="spellStart"/>
      <w:r w:rsidRPr="00D33D66">
        <w:rPr>
          <w:rFonts w:ascii="Arial" w:hAnsi="Arial" w:cs="Arial"/>
          <w:i/>
          <w:iCs/>
        </w:rPr>
        <w:t>semistatic</w:t>
      </w:r>
      <w:proofErr w:type="spellEnd"/>
      <w:r w:rsidRPr="00D33D66">
        <w:rPr>
          <w:rFonts w:ascii="Arial" w:hAnsi="Arial" w:cs="Arial"/>
        </w:rPr>
        <w:t xml:space="preserve">’. </w:t>
      </w:r>
    </w:p>
    <w:p w14:paraId="2B2A97D4" w14:textId="2E596A52" w:rsidR="00DC6C68" w:rsidRDefault="00096E46" w:rsidP="009B2072">
      <w:pPr>
        <w:pStyle w:val="ListParagraph"/>
        <w:numPr>
          <w:ilvl w:val="1"/>
          <w:numId w:val="28"/>
        </w:numPr>
        <w:contextualSpacing w:val="0"/>
        <w:rPr>
          <w:rFonts w:ascii="Arial" w:hAnsi="Arial" w:cs="Arial"/>
        </w:rPr>
      </w:pPr>
      <w:r>
        <w:rPr>
          <w:rFonts w:ascii="Arial" w:hAnsi="Arial" w:cs="Arial"/>
        </w:rPr>
        <w:t xml:space="preserve">To keep the test consistent, </w:t>
      </w:r>
      <w:r w:rsidR="00DC6C68" w:rsidRPr="00D33D66">
        <w:rPr>
          <w:rFonts w:ascii="Arial" w:hAnsi="Arial" w:cs="Arial"/>
        </w:rPr>
        <w:t xml:space="preserve">the Idle Period </w:t>
      </w:r>
      <w:r>
        <w:rPr>
          <w:rFonts w:ascii="Arial" w:hAnsi="Arial" w:cs="Arial"/>
        </w:rPr>
        <w:t xml:space="preserve">is also placed at the end of the COT and </w:t>
      </w:r>
      <w:r w:rsidR="00C5045C" w:rsidRPr="00D33D66">
        <w:rPr>
          <w:rFonts w:ascii="Arial" w:hAnsi="Arial" w:cs="Arial"/>
        </w:rPr>
        <w:t xml:space="preserve">can be considered as </w:t>
      </w:r>
      <w:r w:rsidR="00D33D66" w:rsidRPr="00D33D66">
        <w:rPr>
          <w:rFonts w:ascii="Arial" w:hAnsi="Arial" w:cs="Arial"/>
        </w:rPr>
        <w:t xml:space="preserve">unoccupied </w:t>
      </w:r>
      <w:r w:rsidR="00D33D66">
        <w:rPr>
          <w:rFonts w:ascii="Arial" w:hAnsi="Arial" w:cs="Arial"/>
        </w:rPr>
        <w:t xml:space="preserve">OFDM </w:t>
      </w:r>
      <w:r w:rsidR="00D33D66" w:rsidRPr="00D33D66">
        <w:rPr>
          <w:rFonts w:ascii="Arial" w:hAnsi="Arial" w:cs="Arial"/>
        </w:rPr>
        <w:t>Symbols</w:t>
      </w:r>
      <w:r>
        <w:rPr>
          <w:rFonts w:ascii="Arial" w:hAnsi="Arial" w:cs="Arial"/>
        </w:rPr>
        <w:t xml:space="preserve"> w</w:t>
      </w:r>
      <w:r w:rsidRPr="00D33D66">
        <w:rPr>
          <w:rFonts w:ascii="Arial" w:hAnsi="Arial" w:cs="Arial"/>
        </w:rPr>
        <w:t xml:space="preserve">hen the test is run with the RRC parameter </w:t>
      </w:r>
      <w:r w:rsidRPr="00D33D66">
        <w:rPr>
          <w:rFonts w:ascii="Arial" w:hAnsi="Arial" w:cs="Arial"/>
          <w:b/>
          <w:bCs/>
          <w:i/>
          <w:iCs/>
        </w:rPr>
        <w:t>ChannelAccessType-r16</w:t>
      </w:r>
      <w:r>
        <w:rPr>
          <w:rFonts w:ascii="Arial" w:hAnsi="Arial" w:cs="Arial"/>
          <w:b/>
          <w:bCs/>
          <w:i/>
          <w:iCs/>
        </w:rPr>
        <w:t xml:space="preserve"> </w:t>
      </w:r>
      <w:r w:rsidRPr="00D33D66">
        <w:rPr>
          <w:rFonts w:ascii="Arial" w:hAnsi="Arial" w:cs="Arial"/>
        </w:rPr>
        <w:t>=</w:t>
      </w:r>
      <w:r>
        <w:rPr>
          <w:rFonts w:ascii="Arial" w:hAnsi="Arial" w:cs="Arial"/>
        </w:rPr>
        <w:t xml:space="preserve"> </w:t>
      </w:r>
      <w:r w:rsidRPr="00D33D66">
        <w:rPr>
          <w:rFonts w:ascii="Arial" w:hAnsi="Arial" w:cs="Arial"/>
        </w:rPr>
        <w:t>‘</w:t>
      </w:r>
      <w:r w:rsidRPr="00D33D66">
        <w:rPr>
          <w:rFonts w:ascii="Arial" w:hAnsi="Arial" w:cs="Arial"/>
          <w:i/>
          <w:iCs/>
        </w:rPr>
        <w:t>dynamic</w:t>
      </w:r>
      <w:r w:rsidRPr="00D33D66">
        <w:rPr>
          <w:rFonts w:ascii="Arial" w:hAnsi="Arial" w:cs="Arial"/>
        </w:rPr>
        <w:t>’</w:t>
      </w:r>
      <w:r>
        <w:rPr>
          <w:rFonts w:ascii="Arial" w:hAnsi="Arial" w:cs="Arial"/>
        </w:rPr>
        <w:t>.</w:t>
      </w:r>
    </w:p>
    <w:p w14:paraId="4A74D4A4" w14:textId="77777777" w:rsidR="00CA5E13" w:rsidRDefault="00213998" w:rsidP="00A4216A">
      <w:pPr>
        <w:pStyle w:val="ListParagraph"/>
        <w:numPr>
          <w:ilvl w:val="0"/>
          <w:numId w:val="28"/>
        </w:numPr>
        <w:contextualSpacing w:val="0"/>
        <w:rPr>
          <w:rFonts w:ascii="Arial" w:hAnsi="Arial" w:cs="Arial"/>
        </w:rPr>
      </w:pPr>
      <w:r>
        <w:rPr>
          <w:rFonts w:ascii="Arial" w:hAnsi="Arial" w:cs="Arial"/>
        </w:rPr>
        <w:t xml:space="preserve">Compute </w:t>
      </w:r>
      <w:r w:rsidR="00CA5E13">
        <w:rPr>
          <w:rFonts w:ascii="Arial" w:hAnsi="Arial" w:cs="Arial"/>
        </w:rPr>
        <w:t>the duration in symbols for:</w:t>
      </w:r>
    </w:p>
    <w:p w14:paraId="10DF8C27" w14:textId="157E93F2" w:rsidR="00CA5E13" w:rsidRPr="00CA5E13" w:rsidRDefault="005813F7" w:rsidP="001E1831">
      <w:pPr>
        <w:pStyle w:val="ListParagraph"/>
        <w:numPr>
          <w:ilvl w:val="1"/>
          <w:numId w:val="29"/>
        </w:numPr>
        <w:contextualSpacing w:val="0"/>
        <w:rPr>
          <w:rFonts w:ascii="Arial" w:hAnsi="Arial" w:cs="Arial"/>
        </w:rPr>
      </w:pPr>
      <w:r>
        <w:rPr>
          <w:rFonts w:ascii="Arial" w:hAnsi="Arial" w:cs="Arial"/>
        </w:rPr>
        <w:t>COT duration</w:t>
      </w:r>
      <w:r w:rsidR="00CA5E13">
        <w:rPr>
          <w:rFonts w:ascii="Arial" w:hAnsi="Arial" w:cs="Arial"/>
        </w:rPr>
        <w:t>,</w:t>
      </w:r>
      <w:r w:rsidR="00213998">
        <w:rPr>
          <w:rFonts w:ascii="Arial" w:hAnsi="Arial" w:cs="Arial"/>
        </w:rPr>
        <w:t xml:space="preserve"> as the largest number of Symbols that does not exceed the ‘Maximum COT</w:t>
      </w:r>
      <w:r w:rsidR="00CA5E13">
        <w:rPr>
          <w:rFonts w:ascii="Arial" w:hAnsi="Arial" w:cs="Arial"/>
        </w:rPr>
        <w:t>’ duration in time, as specified in the Test Parameters;</w:t>
      </w:r>
    </w:p>
    <w:p w14:paraId="6B105BE1" w14:textId="1D38AC6D" w:rsidR="00CA5E13" w:rsidRDefault="00CA5E13" w:rsidP="001E1831">
      <w:pPr>
        <w:pStyle w:val="ListParagraph"/>
        <w:numPr>
          <w:ilvl w:val="1"/>
          <w:numId w:val="29"/>
        </w:numPr>
        <w:contextualSpacing w:val="0"/>
        <w:rPr>
          <w:rFonts w:ascii="Arial" w:hAnsi="Arial" w:cs="Arial"/>
        </w:rPr>
      </w:pPr>
      <w:r>
        <w:rPr>
          <w:rFonts w:ascii="Arial" w:hAnsi="Arial" w:cs="Arial"/>
        </w:rPr>
        <w:t xml:space="preserve">Idle Period duration, as the </w:t>
      </w:r>
      <w:r w:rsidR="007C1283">
        <w:rPr>
          <w:rFonts w:ascii="Arial" w:hAnsi="Arial" w:cs="Arial"/>
        </w:rPr>
        <w:t xml:space="preserve">smallest </w:t>
      </w:r>
      <w:r>
        <w:rPr>
          <w:rFonts w:ascii="Arial" w:hAnsi="Arial" w:cs="Arial"/>
        </w:rPr>
        <w:t xml:space="preserve">number of Symbols that </w:t>
      </w:r>
      <w:r w:rsidR="007C1283">
        <w:rPr>
          <w:rFonts w:ascii="Arial" w:hAnsi="Arial" w:cs="Arial"/>
        </w:rPr>
        <w:t xml:space="preserve">is not less than </w:t>
      </w:r>
      <w:r>
        <w:rPr>
          <w:rFonts w:ascii="Arial" w:hAnsi="Arial" w:cs="Arial"/>
        </w:rPr>
        <w:t>the ‘</w:t>
      </w:r>
      <w:r w:rsidR="007C1283">
        <w:rPr>
          <w:rFonts w:ascii="Arial" w:hAnsi="Arial" w:cs="Arial"/>
        </w:rPr>
        <w:t xml:space="preserve">Minimum Idle Period’ </w:t>
      </w:r>
      <w:r>
        <w:rPr>
          <w:rFonts w:ascii="Arial" w:hAnsi="Arial" w:cs="Arial"/>
        </w:rPr>
        <w:t>duration in time, as specified in the Test Parameters;</w:t>
      </w:r>
    </w:p>
    <w:p w14:paraId="662C8E98" w14:textId="6324ABCC" w:rsidR="009B2072" w:rsidRDefault="009B2072" w:rsidP="00A4216A">
      <w:pPr>
        <w:pStyle w:val="ListParagraph"/>
        <w:numPr>
          <w:ilvl w:val="0"/>
          <w:numId w:val="28"/>
        </w:numPr>
        <w:contextualSpacing w:val="0"/>
        <w:rPr>
          <w:rFonts w:ascii="Arial" w:hAnsi="Arial" w:cs="Arial"/>
        </w:rPr>
      </w:pPr>
      <w:r w:rsidRPr="00B2426B">
        <w:rPr>
          <w:rFonts w:ascii="Arial" w:hAnsi="Arial" w:cs="Arial"/>
        </w:rPr>
        <w:t xml:space="preserve">Depending on the test parameters, the single DL Transmission </w:t>
      </w:r>
      <w:r w:rsidR="00B95FCE" w:rsidRPr="00B2426B">
        <w:rPr>
          <w:rFonts w:ascii="Arial" w:hAnsi="Arial" w:cs="Arial"/>
        </w:rPr>
        <w:t>will</w:t>
      </w:r>
      <w:r w:rsidRPr="00B2426B">
        <w:rPr>
          <w:rFonts w:ascii="Arial" w:hAnsi="Arial" w:cs="Arial"/>
        </w:rPr>
        <w:t xml:space="preserve"> </w:t>
      </w:r>
      <w:r w:rsidR="00096E46" w:rsidRPr="00B2426B">
        <w:rPr>
          <w:rFonts w:ascii="Arial" w:hAnsi="Arial" w:cs="Arial"/>
        </w:rPr>
        <w:t>consist in one or more slots included in the COT, and</w:t>
      </w:r>
      <w:r w:rsidR="00B2426B" w:rsidRPr="00B2426B">
        <w:rPr>
          <w:rFonts w:ascii="Arial" w:hAnsi="Arial" w:cs="Arial"/>
        </w:rPr>
        <w:t xml:space="preserve"> at maximum </w:t>
      </w:r>
      <w:r w:rsidR="00B2426B">
        <w:rPr>
          <w:rFonts w:ascii="Arial" w:hAnsi="Arial" w:cs="Arial"/>
        </w:rPr>
        <w:t>o</w:t>
      </w:r>
      <w:r w:rsidR="00096E46" w:rsidRPr="00B2426B">
        <w:rPr>
          <w:rFonts w:ascii="Arial" w:hAnsi="Arial" w:cs="Arial"/>
        </w:rPr>
        <w:t xml:space="preserve">ne slot partially </w:t>
      </w:r>
      <w:r w:rsidR="00A4216A">
        <w:rPr>
          <w:rFonts w:ascii="Arial" w:hAnsi="Arial" w:cs="Arial"/>
        </w:rPr>
        <w:t>included</w:t>
      </w:r>
      <w:r w:rsidR="00096E46" w:rsidRPr="00B2426B">
        <w:rPr>
          <w:rFonts w:ascii="Arial" w:hAnsi="Arial" w:cs="Arial"/>
        </w:rPr>
        <w:t xml:space="preserve"> </w:t>
      </w:r>
      <w:r w:rsidR="00A4216A">
        <w:rPr>
          <w:rFonts w:ascii="Arial" w:hAnsi="Arial" w:cs="Arial"/>
        </w:rPr>
        <w:t xml:space="preserve">in </w:t>
      </w:r>
      <w:r w:rsidR="00096E46" w:rsidRPr="00B2426B">
        <w:rPr>
          <w:rFonts w:ascii="Arial" w:hAnsi="Arial" w:cs="Arial"/>
        </w:rPr>
        <w:t>the COT</w:t>
      </w:r>
      <w:r w:rsidR="00B2426B">
        <w:rPr>
          <w:rFonts w:ascii="Arial" w:hAnsi="Arial" w:cs="Arial"/>
        </w:rPr>
        <w:t xml:space="preserve"> followed by unoccupied symbols.</w:t>
      </w:r>
      <w:r w:rsidR="00096E46">
        <w:rPr>
          <w:rFonts w:ascii="Arial" w:hAnsi="Arial" w:cs="Arial"/>
        </w:rPr>
        <w:t xml:space="preserve"> </w:t>
      </w:r>
    </w:p>
    <w:p w14:paraId="2BA6D1FF" w14:textId="42ECBF28" w:rsidR="00856E5C" w:rsidRDefault="00856E5C" w:rsidP="00856E5C">
      <w:pPr>
        <w:pStyle w:val="ListParagraph"/>
        <w:numPr>
          <w:ilvl w:val="1"/>
          <w:numId w:val="28"/>
        </w:numPr>
        <w:contextualSpacing w:val="0"/>
        <w:rPr>
          <w:rFonts w:ascii="Arial" w:hAnsi="Arial" w:cs="Arial"/>
        </w:rPr>
      </w:pPr>
      <w:r>
        <w:rPr>
          <w:rFonts w:ascii="Arial" w:hAnsi="Arial" w:cs="Arial"/>
        </w:rPr>
        <w:t xml:space="preserve">If the </w:t>
      </w:r>
      <w:r w:rsidR="00B77F9F">
        <w:rPr>
          <w:rFonts w:ascii="Arial" w:hAnsi="Arial" w:cs="Arial"/>
        </w:rPr>
        <w:t xml:space="preserve">transition between COT and Idle period coincides with a slot boundary, the last slot </w:t>
      </w:r>
      <w:r w:rsidR="00EC5159">
        <w:rPr>
          <w:rFonts w:ascii="Arial" w:hAnsi="Arial" w:cs="Arial"/>
        </w:rPr>
        <w:t>included in the COT can be considered as the ‘partially included’ for the purposes of the following steps.</w:t>
      </w:r>
    </w:p>
    <w:p w14:paraId="21BDE8DF" w14:textId="740A6BA0" w:rsidR="00DE2179" w:rsidRPr="00EB0FD8" w:rsidRDefault="002E731C" w:rsidP="00EB0FD8">
      <w:pPr>
        <w:pStyle w:val="ListParagraph"/>
        <w:numPr>
          <w:ilvl w:val="0"/>
          <w:numId w:val="28"/>
        </w:numPr>
        <w:contextualSpacing w:val="0"/>
        <w:rPr>
          <w:rFonts w:ascii="Arial" w:hAnsi="Arial" w:cs="Arial"/>
        </w:rPr>
      </w:pPr>
      <w:r>
        <w:rPr>
          <w:rFonts w:ascii="Arial" w:hAnsi="Arial" w:cs="Arial"/>
        </w:rPr>
        <w:t>A</w:t>
      </w:r>
      <w:r w:rsidR="00C349F0" w:rsidRPr="00B2426B">
        <w:rPr>
          <w:rFonts w:ascii="Arial" w:hAnsi="Arial" w:cs="Arial"/>
        </w:rPr>
        <w:t xml:space="preserve">ll slots </w:t>
      </w:r>
      <w:r w:rsidR="00A4216A">
        <w:rPr>
          <w:rFonts w:ascii="Arial" w:hAnsi="Arial" w:cs="Arial"/>
        </w:rPr>
        <w:t xml:space="preserve">completely </w:t>
      </w:r>
      <w:r w:rsidR="00C349F0" w:rsidRPr="00B2426B">
        <w:rPr>
          <w:rFonts w:ascii="Arial" w:hAnsi="Arial" w:cs="Arial"/>
        </w:rPr>
        <w:t xml:space="preserve">included </w:t>
      </w:r>
      <w:r w:rsidR="00E7158D" w:rsidRPr="00B2426B">
        <w:rPr>
          <w:rFonts w:ascii="Arial" w:hAnsi="Arial" w:cs="Arial"/>
        </w:rPr>
        <w:t xml:space="preserve">in the </w:t>
      </w:r>
      <w:r w:rsidR="00096E46" w:rsidRPr="00B2426B">
        <w:rPr>
          <w:rFonts w:ascii="Arial" w:hAnsi="Arial" w:cs="Arial"/>
        </w:rPr>
        <w:t xml:space="preserve">COT </w:t>
      </w:r>
      <w:r w:rsidR="00CC0A77">
        <w:rPr>
          <w:rFonts w:ascii="Arial" w:hAnsi="Arial" w:cs="Arial"/>
        </w:rPr>
        <w:t>are</w:t>
      </w:r>
      <w:r w:rsidR="009205AD">
        <w:rPr>
          <w:rFonts w:ascii="Arial" w:hAnsi="Arial" w:cs="Arial"/>
        </w:rPr>
        <w:t xml:space="preserve"> </w:t>
      </w:r>
      <w:r w:rsidR="00CC0A77">
        <w:rPr>
          <w:rFonts w:ascii="Arial" w:hAnsi="Arial" w:cs="Arial"/>
        </w:rPr>
        <w:t xml:space="preserve">fully </w:t>
      </w:r>
      <w:r w:rsidR="009205AD">
        <w:rPr>
          <w:rFonts w:ascii="Arial" w:hAnsi="Arial" w:cs="Arial"/>
        </w:rPr>
        <w:t>allocated to DL, with s</w:t>
      </w:r>
      <w:r w:rsidR="00B2426B" w:rsidRPr="00DE2179">
        <w:rPr>
          <w:rFonts w:ascii="Arial" w:hAnsi="Arial" w:cs="Arial"/>
        </w:rPr>
        <w:t>ymbols [0-1]</w:t>
      </w:r>
      <w:r w:rsidR="009205AD">
        <w:rPr>
          <w:rFonts w:ascii="Arial" w:hAnsi="Arial" w:cs="Arial"/>
        </w:rPr>
        <w:t xml:space="preserve"> allocated to </w:t>
      </w:r>
      <w:r w:rsidR="00B2426B" w:rsidRPr="00DE2179">
        <w:rPr>
          <w:rFonts w:ascii="Arial" w:hAnsi="Arial" w:cs="Arial"/>
        </w:rPr>
        <w:t>PDCCH</w:t>
      </w:r>
      <w:r w:rsidR="00DE2179">
        <w:rPr>
          <w:rFonts w:ascii="Arial" w:hAnsi="Arial" w:cs="Arial"/>
        </w:rPr>
        <w:t xml:space="preserve">, </w:t>
      </w:r>
      <w:r w:rsidR="009205AD">
        <w:rPr>
          <w:rFonts w:ascii="Arial" w:hAnsi="Arial" w:cs="Arial"/>
        </w:rPr>
        <w:t>and s</w:t>
      </w:r>
      <w:r w:rsidR="00B2426B" w:rsidRPr="00DE2179">
        <w:rPr>
          <w:rFonts w:ascii="Arial" w:hAnsi="Arial" w:cs="Arial"/>
        </w:rPr>
        <w:t>ymbols [2-13]</w:t>
      </w:r>
      <w:r w:rsidR="009205AD">
        <w:rPr>
          <w:rFonts w:ascii="Arial" w:hAnsi="Arial" w:cs="Arial"/>
        </w:rPr>
        <w:t xml:space="preserve"> allocated to </w:t>
      </w:r>
      <w:r w:rsidR="00B2426B" w:rsidRPr="00DE2179">
        <w:rPr>
          <w:rFonts w:ascii="Arial" w:hAnsi="Arial" w:cs="Arial"/>
        </w:rPr>
        <w:t>PDSCH</w:t>
      </w:r>
      <w:r w:rsidR="009205AD">
        <w:rPr>
          <w:rFonts w:ascii="Arial" w:hAnsi="Arial" w:cs="Arial"/>
        </w:rPr>
        <w:t>;</w:t>
      </w:r>
    </w:p>
    <w:p w14:paraId="39DE80A1" w14:textId="7A3A6CF4" w:rsidR="00431444" w:rsidRDefault="002E731C" w:rsidP="00010711">
      <w:pPr>
        <w:pStyle w:val="ListParagraph"/>
        <w:numPr>
          <w:ilvl w:val="0"/>
          <w:numId w:val="28"/>
        </w:numPr>
        <w:contextualSpacing w:val="0"/>
        <w:rPr>
          <w:rFonts w:ascii="Arial" w:hAnsi="Arial" w:cs="Arial"/>
        </w:rPr>
      </w:pPr>
      <w:r w:rsidRPr="002E731C">
        <w:rPr>
          <w:rFonts w:ascii="Arial" w:hAnsi="Arial" w:cs="Arial"/>
        </w:rPr>
        <w:t xml:space="preserve">The </w:t>
      </w:r>
      <w:r w:rsidR="009205AD" w:rsidRPr="002E731C">
        <w:rPr>
          <w:rFonts w:ascii="Arial" w:hAnsi="Arial" w:cs="Arial"/>
        </w:rPr>
        <w:t xml:space="preserve">slot partially included in the COT </w:t>
      </w:r>
      <w:r w:rsidRPr="002E731C">
        <w:rPr>
          <w:rFonts w:ascii="Arial" w:hAnsi="Arial" w:cs="Arial"/>
        </w:rPr>
        <w:t xml:space="preserve">will </w:t>
      </w:r>
      <w:r w:rsidR="001B1CCF">
        <w:rPr>
          <w:rFonts w:ascii="Arial" w:hAnsi="Arial" w:cs="Arial"/>
        </w:rPr>
        <w:t>start with</w:t>
      </w:r>
      <w:r w:rsidRPr="002E731C">
        <w:rPr>
          <w:rFonts w:ascii="Arial" w:hAnsi="Arial" w:cs="Arial"/>
        </w:rPr>
        <w:t xml:space="preserve"> </w:t>
      </w:r>
      <w:r w:rsidR="001B1CCF">
        <w:rPr>
          <w:rFonts w:ascii="Arial" w:hAnsi="Arial" w:cs="Arial"/>
        </w:rPr>
        <w:t xml:space="preserve">the </w:t>
      </w:r>
      <w:r w:rsidRPr="002E731C">
        <w:rPr>
          <w:rFonts w:ascii="Arial" w:hAnsi="Arial" w:cs="Arial"/>
        </w:rPr>
        <w:t xml:space="preserve">same allocation </w:t>
      </w:r>
      <w:r w:rsidR="00584EC6">
        <w:rPr>
          <w:rFonts w:ascii="Arial" w:hAnsi="Arial" w:cs="Arial"/>
        </w:rPr>
        <w:t>defined p</w:t>
      </w:r>
      <w:r w:rsidR="00F92624">
        <w:rPr>
          <w:rFonts w:ascii="Arial" w:hAnsi="Arial" w:cs="Arial"/>
        </w:rPr>
        <w:t xml:space="preserve">er the previous point, </w:t>
      </w:r>
      <w:r w:rsidR="00584EC6">
        <w:rPr>
          <w:rFonts w:ascii="Arial" w:hAnsi="Arial" w:cs="Arial"/>
        </w:rPr>
        <w:t xml:space="preserve">but </w:t>
      </w:r>
      <w:r w:rsidR="00F92624">
        <w:rPr>
          <w:rFonts w:ascii="Arial" w:hAnsi="Arial" w:cs="Arial"/>
        </w:rPr>
        <w:t xml:space="preserve">symbols </w:t>
      </w:r>
      <w:r w:rsidR="00431444">
        <w:rPr>
          <w:rFonts w:ascii="Arial" w:hAnsi="Arial" w:cs="Arial"/>
        </w:rPr>
        <w:t xml:space="preserve">allocated to </w:t>
      </w:r>
      <w:r w:rsidR="00F92624">
        <w:rPr>
          <w:rFonts w:ascii="Arial" w:hAnsi="Arial" w:cs="Arial"/>
        </w:rPr>
        <w:t xml:space="preserve">PDSCH </w:t>
      </w:r>
      <w:r w:rsidR="00584EC6">
        <w:rPr>
          <w:rFonts w:ascii="Arial" w:hAnsi="Arial" w:cs="Arial"/>
        </w:rPr>
        <w:t xml:space="preserve">will be removed as necessary </w:t>
      </w:r>
      <w:r w:rsidR="00431444">
        <w:rPr>
          <w:rFonts w:ascii="Arial" w:hAnsi="Arial" w:cs="Arial"/>
        </w:rPr>
        <w:t xml:space="preserve">in order </w:t>
      </w:r>
      <w:r w:rsidRPr="002E731C">
        <w:rPr>
          <w:rFonts w:ascii="Arial" w:hAnsi="Arial" w:cs="Arial"/>
        </w:rPr>
        <w:t xml:space="preserve">to reserve </w:t>
      </w:r>
      <w:proofErr w:type="gramStart"/>
      <w:r>
        <w:rPr>
          <w:rFonts w:ascii="Arial" w:hAnsi="Arial" w:cs="Arial"/>
        </w:rPr>
        <w:t>a number of</w:t>
      </w:r>
      <w:proofErr w:type="gramEnd"/>
      <w:r>
        <w:rPr>
          <w:rFonts w:ascii="Arial" w:hAnsi="Arial" w:cs="Arial"/>
        </w:rPr>
        <w:t xml:space="preserve"> </w:t>
      </w:r>
      <w:r w:rsidRPr="002E731C">
        <w:rPr>
          <w:rFonts w:ascii="Arial" w:hAnsi="Arial" w:cs="Arial"/>
        </w:rPr>
        <w:t>symbols for Guard and UL</w:t>
      </w:r>
      <w:r w:rsidR="00584EC6">
        <w:rPr>
          <w:rFonts w:ascii="Arial" w:hAnsi="Arial" w:cs="Arial"/>
        </w:rPr>
        <w:t>,</w:t>
      </w:r>
      <w:r w:rsidRPr="002E731C">
        <w:rPr>
          <w:rFonts w:ascii="Arial" w:hAnsi="Arial" w:cs="Arial"/>
        </w:rPr>
        <w:t xml:space="preserve"> </w:t>
      </w:r>
      <w:r>
        <w:rPr>
          <w:rFonts w:ascii="Arial" w:hAnsi="Arial" w:cs="Arial"/>
        </w:rPr>
        <w:t xml:space="preserve">as specified </w:t>
      </w:r>
      <w:r w:rsidR="00431444">
        <w:rPr>
          <w:rFonts w:ascii="Arial" w:hAnsi="Arial" w:cs="Arial"/>
        </w:rPr>
        <w:t xml:space="preserve">for the given test case </w:t>
      </w:r>
      <w:r>
        <w:rPr>
          <w:rFonts w:ascii="Arial" w:hAnsi="Arial" w:cs="Arial"/>
        </w:rPr>
        <w:t xml:space="preserve">by </w:t>
      </w:r>
      <w:r w:rsidRPr="002E731C">
        <w:rPr>
          <w:rFonts w:ascii="Arial" w:hAnsi="Arial" w:cs="Arial"/>
        </w:rPr>
        <w:t>the Test parameters</w:t>
      </w:r>
      <w:r w:rsidR="00431444">
        <w:rPr>
          <w:rFonts w:ascii="Arial" w:hAnsi="Arial" w:cs="Arial"/>
        </w:rPr>
        <w:t>.</w:t>
      </w:r>
    </w:p>
    <w:p w14:paraId="68945EF3" w14:textId="77777777" w:rsidR="00CC0A77" w:rsidRDefault="002E731C" w:rsidP="0080425F">
      <w:pPr>
        <w:pStyle w:val="ListParagraph"/>
        <w:numPr>
          <w:ilvl w:val="1"/>
          <w:numId w:val="28"/>
        </w:numPr>
        <w:contextualSpacing w:val="0"/>
        <w:rPr>
          <w:rFonts w:ascii="Arial" w:hAnsi="Arial" w:cs="Arial"/>
        </w:rPr>
      </w:pPr>
      <w:r>
        <w:rPr>
          <w:rFonts w:ascii="Arial" w:hAnsi="Arial" w:cs="Arial"/>
        </w:rPr>
        <w:t>Guard Symbols are located at the transition between DL and UL and are filled with OCNG to avoid gaps.</w:t>
      </w:r>
    </w:p>
    <w:p w14:paraId="0B5005F9" w14:textId="5E59FBA0" w:rsidR="00431444" w:rsidRPr="00431444" w:rsidRDefault="00431444" w:rsidP="00431444">
      <w:pPr>
        <w:pStyle w:val="ListParagraph"/>
        <w:numPr>
          <w:ilvl w:val="1"/>
          <w:numId w:val="28"/>
        </w:numPr>
        <w:contextualSpacing w:val="0"/>
        <w:rPr>
          <w:rFonts w:ascii="Arial" w:hAnsi="Arial" w:cs="Arial"/>
        </w:rPr>
      </w:pPr>
      <w:r>
        <w:rPr>
          <w:rFonts w:ascii="Arial" w:hAnsi="Arial" w:cs="Arial"/>
        </w:rPr>
        <w:t>Both guard symbols and UL symbols must be placed strictly after the DL allocation and before the Idle Period</w:t>
      </w:r>
      <w:r w:rsidRPr="002E731C">
        <w:rPr>
          <w:rFonts w:ascii="Arial" w:hAnsi="Arial" w:cs="Arial"/>
        </w:rPr>
        <w:t>.</w:t>
      </w:r>
    </w:p>
    <w:p w14:paraId="4E9D85A0" w14:textId="2051F8FF" w:rsidR="00EB0FD8" w:rsidRDefault="00431444" w:rsidP="00CC0A77">
      <w:pPr>
        <w:pStyle w:val="ListParagraph"/>
        <w:numPr>
          <w:ilvl w:val="0"/>
          <w:numId w:val="28"/>
        </w:numPr>
        <w:contextualSpacing w:val="0"/>
        <w:rPr>
          <w:rFonts w:ascii="Arial" w:hAnsi="Arial" w:cs="Arial"/>
        </w:rPr>
      </w:pPr>
      <w:r>
        <w:rPr>
          <w:rFonts w:ascii="Arial" w:hAnsi="Arial" w:cs="Arial"/>
        </w:rPr>
        <w:t xml:space="preserve">The DL Transmission </w:t>
      </w:r>
      <w:r w:rsidR="00DD14B8">
        <w:rPr>
          <w:rFonts w:ascii="Arial" w:hAnsi="Arial" w:cs="Arial"/>
        </w:rPr>
        <w:t>Slot pattern</w:t>
      </w:r>
      <w:r w:rsidR="000A72C9">
        <w:rPr>
          <w:rFonts w:ascii="Arial" w:hAnsi="Arial" w:cs="Arial"/>
        </w:rPr>
        <w:t xml:space="preserve"> </w:t>
      </w:r>
      <w:r>
        <w:rPr>
          <w:rFonts w:ascii="Arial" w:hAnsi="Arial" w:cs="Arial"/>
        </w:rPr>
        <w:t xml:space="preserve">created following instructions at points [1-4] </w:t>
      </w:r>
      <w:r w:rsidR="000A72C9">
        <w:rPr>
          <w:rFonts w:ascii="Arial" w:hAnsi="Arial" w:cs="Arial"/>
        </w:rPr>
        <w:t xml:space="preserve">will be repeated throughout the entire duration of the test. </w:t>
      </w:r>
    </w:p>
    <w:p w14:paraId="15027229" w14:textId="1BD07D61" w:rsidR="00EB0FD8" w:rsidRDefault="00EB0FD8" w:rsidP="00EB0FD8">
      <w:pPr>
        <w:pStyle w:val="ListParagraph"/>
        <w:numPr>
          <w:ilvl w:val="1"/>
          <w:numId w:val="28"/>
        </w:numPr>
        <w:contextualSpacing w:val="0"/>
        <w:rPr>
          <w:rFonts w:ascii="Arial" w:hAnsi="Arial" w:cs="Arial"/>
        </w:rPr>
      </w:pPr>
      <w:r>
        <w:rPr>
          <w:rFonts w:ascii="Arial" w:hAnsi="Arial" w:cs="Arial"/>
        </w:rPr>
        <w:t>Except for slots in which the SSB Index set in the Test Parameters is scheduled to be transmitted. In this case, there is no PDCCH/PDSCH allocation for the entire slot and all symbols not occupied by SSB or CSI-RS are filled with OCNG to avoid gaps.</w:t>
      </w:r>
    </w:p>
    <w:p w14:paraId="0CC7BF0E" w14:textId="77777777" w:rsidR="001E1831" w:rsidRDefault="00CC0A77" w:rsidP="001E1831">
      <w:pPr>
        <w:pStyle w:val="ListParagraph"/>
        <w:numPr>
          <w:ilvl w:val="0"/>
          <w:numId w:val="28"/>
        </w:numPr>
        <w:contextualSpacing w:val="0"/>
        <w:rPr>
          <w:rFonts w:ascii="Arial" w:hAnsi="Arial" w:cs="Arial"/>
        </w:rPr>
      </w:pPr>
      <w:r w:rsidRPr="001E1831">
        <w:rPr>
          <w:rFonts w:ascii="Arial" w:hAnsi="Arial" w:cs="Arial"/>
        </w:rPr>
        <w:t>To simulate rando</w:t>
      </w:r>
      <w:r w:rsidR="000A72C9" w:rsidRPr="001E1831">
        <w:rPr>
          <w:rFonts w:ascii="Arial" w:hAnsi="Arial" w:cs="Arial"/>
        </w:rPr>
        <w:t>m</w:t>
      </w:r>
      <w:r w:rsidRPr="001E1831">
        <w:rPr>
          <w:rFonts w:ascii="Arial" w:hAnsi="Arial" w:cs="Arial"/>
        </w:rPr>
        <w:t xml:space="preserve"> LBT failure, </w:t>
      </w:r>
      <w:r w:rsidR="001D28BE" w:rsidRPr="001E1831">
        <w:rPr>
          <w:rFonts w:ascii="Arial" w:hAnsi="Arial" w:cs="Arial"/>
        </w:rPr>
        <w:t xml:space="preserve">for each repetition </w:t>
      </w:r>
      <w:r w:rsidR="000A72C9" w:rsidRPr="001E1831">
        <w:rPr>
          <w:rFonts w:ascii="Arial" w:hAnsi="Arial" w:cs="Arial"/>
        </w:rPr>
        <w:t>of the base</w:t>
      </w:r>
      <w:r w:rsidR="00BF5476" w:rsidRPr="001E1831">
        <w:rPr>
          <w:rFonts w:ascii="Arial" w:hAnsi="Arial" w:cs="Arial"/>
        </w:rPr>
        <w:t xml:space="preserve"> DL Transmission occasion</w:t>
      </w:r>
      <w:r w:rsidR="001E1831" w:rsidRPr="001E1831">
        <w:rPr>
          <w:rFonts w:ascii="Arial" w:hAnsi="Arial" w:cs="Arial"/>
        </w:rPr>
        <w:t xml:space="preserve"> </w:t>
      </w:r>
      <w:r w:rsidR="001D28BE" w:rsidRPr="001E1831">
        <w:rPr>
          <w:rFonts w:ascii="Arial" w:hAnsi="Arial" w:cs="Arial"/>
        </w:rPr>
        <w:t>A uniform random variable from [0, 1] is generated</w:t>
      </w:r>
      <w:r w:rsidR="001E1831" w:rsidRPr="001E1831">
        <w:rPr>
          <w:rFonts w:ascii="Arial" w:hAnsi="Arial" w:cs="Arial"/>
        </w:rPr>
        <w:t xml:space="preserve">. </w:t>
      </w:r>
    </w:p>
    <w:p w14:paraId="23B04429" w14:textId="2334FB15" w:rsidR="001E1831" w:rsidRDefault="0080425F" w:rsidP="001E1831">
      <w:pPr>
        <w:pStyle w:val="ListParagraph"/>
        <w:numPr>
          <w:ilvl w:val="1"/>
          <w:numId w:val="30"/>
        </w:numPr>
        <w:contextualSpacing w:val="0"/>
        <w:rPr>
          <w:rFonts w:ascii="Arial" w:hAnsi="Arial" w:cs="Arial"/>
        </w:rPr>
      </w:pPr>
      <w:r w:rsidRPr="001E1831">
        <w:rPr>
          <w:rFonts w:ascii="Arial" w:hAnsi="Arial" w:cs="Arial"/>
        </w:rPr>
        <w:t xml:space="preserve">If the random variable is less than </w:t>
      </w:r>
      <w:proofErr w:type="spellStart"/>
      <w:r w:rsidRPr="001E1831">
        <w:rPr>
          <w:rFonts w:ascii="Arial" w:hAnsi="Arial" w:cs="Arial"/>
          <w:i/>
          <w:iCs/>
        </w:rPr>
        <w:t>p</w:t>
      </w:r>
      <w:r w:rsidR="00CC0A77" w:rsidRPr="001E1831">
        <w:rPr>
          <w:rFonts w:ascii="Arial" w:hAnsi="Arial" w:cs="Arial"/>
          <w:i/>
          <w:iCs/>
          <w:vertAlign w:val="subscript"/>
        </w:rPr>
        <w:t>LBT</w:t>
      </w:r>
      <w:proofErr w:type="spellEnd"/>
      <w:r w:rsidR="00CC0A77" w:rsidRPr="001E1831">
        <w:rPr>
          <w:rFonts w:ascii="Arial" w:hAnsi="Arial" w:cs="Arial"/>
        </w:rPr>
        <w:t xml:space="preserve"> as specified</w:t>
      </w:r>
      <w:r w:rsidR="00BF5476" w:rsidRPr="001E1831">
        <w:rPr>
          <w:rFonts w:ascii="Arial" w:hAnsi="Arial" w:cs="Arial"/>
        </w:rPr>
        <w:t xml:space="preserve"> for the given test case</w:t>
      </w:r>
      <w:r w:rsidR="00CC0A77" w:rsidRPr="001E1831">
        <w:rPr>
          <w:rFonts w:ascii="Arial" w:hAnsi="Arial" w:cs="Arial"/>
        </w:rPr>
        <w:t xml:space="preserve"> by the Test Parameters, </w:t>
      </w:r>
      <w:r w:rsidR="00EB0FD8" w:rsidRPr="001E1831">
        <w:rPr>
          <w:rFonts w:ascii="Arial" w:hAnsi="Arial" w:cs="Arial"/>
        </w:rPr>
        <w:t xml:space="preserve">LBT is failed and </w:t>
      </w:r>
      <w:r w:rsidR="00CC0A77" w:rsidRPr="001E1831">
        <w:rPr>
          <w:rFonts w:ascii="Arial" w:hAnsi="Arial" w:cs="Arial"/>
        </w:rPr>
        <w:t xml:space="preserve">the </w:t>
      </w:r>
      <w:r w:rsidR="00EB0FD8" w:rsidRPr="001E1831">
        <w:rPr>
          <w:rFonts w:ascii="Arial" w:hAnsi="Arial" w:cs="Arial"/>
        </w:rPr>
        <w:t xml:space="preserve">channel is assumed occupied. The </w:t>
      </w:r>
      <w:r w:rsidR="00CC0A77" w:rsidRPr="001E1831">
        <w:rPr>
          <w:rFonts w:ascii="Arial" w:hAnsi="Arial" w:cs="Arial"/>
        </w:rPr>
        <w:t xml:space="preserve">entire duration of </w:t>
      </w:r>
      <w:r w:rsidR="00EB0FD8" w:rsidRPr="001E1831">
        <w:rPr>
          <w:rFonts w:ascii="Arial" w:hAnsi="Arial" w:cs="Arial"/>
        </w:rPr>
        <w:t>the current DL Transmission is muted</w:t>
      </w:r>
      <w:r w:rsidR="001E1831">
        <w:rPr>
          <w:rFonts w:ascii="Arial" w:hAnsi="Arial" w:cs="Arial"/>
        </w:rPr>
        <w:t>;</w:t>
      </w:r>
    </w:p>
    <w:p w14:paraId="582731C0" w14:textId="2897AB16" w:rsidR="000542E1" w:rsidRDefault="00EB0FD8" w:rsidP="000542E1">
      <w:pPr>
        <w:pStyle w:val="ListParagraph"/>
        <w:numPr>
          <w:ilvl w:val="1"/>
          <w:numId w:val="30"/>
        </w:numPr>
        <w:contextualSpacing w:val="0"/>
        <w:rPr>
          <w:rFonts w:ascii="Arial" w:hAnsi="Arial" w:cs="Arial"/>
        </w:rPr>
      </w:pPr>
      <w:r w:rsidRPr="001E1831">
        <w:rPr>
          <w:rFonts w:ascii="Arial" w:hAnsi="Arial" w:cs="Arial"/>
        </w:rPr>
        <w:t xml:space="preserve">If the random variable is larger than </w:t>
      </w:r>
      <w:proofErr w:type="spellStart"/>
      <w:r w:rsidRPr="001E1831">
        <w:rPr>
          <w:rFonts w:ascii="Arial" w:hAnsi="Arial" w:cs="Arial"/>
          <w:i/>
          <w:iCs/>
        </w:rPr>
        <w:t>p</w:t>
      </w:r>
      <w:r w:rsidRPr="001E1831">
        <w:rPr>
          <w:rFonts w:ascii="Arial" w:hAnsi="Arial" w:cs="Arial"/>
          <w:i/>
          <w:iCs/>
          <w:vertAlign w:val="subscript"/>
        </w:rPr>
        <w:t>LBT</w:t>
      </w:r>
      <w:proofErr w:type="spellEnd"/>
      <w:r w:rsidRPr="001E1831">
        <w:rPr>
          <w:rFonts w:ascii="Arial" w:hAnsi="Arial" w:cs="Arial"/>
        </w:rPr>
        <w:t xml:space="preserve"> as specified for the given test case by the Test Parameters, LBT is successful and the channel is assumed clear. </w:t>
      </w:r>
      <w:r w:rsidR="00400644" w:rsidRPr="001E1831">
        <w:rPr>
          <w:rFonts w:ascii="Arial" w:hAnsi="Arial" w:cs="Arial"/>
        </w:rPr>
        <w:t>The DL Transmission is transmitted over the channel;</w:t>
      </w:r>
    </w:p>
    <w:p w14:paraId="744234EF" w14:textId="621EF06E" w:rsidR="000542E1" w:rsidRPr="00697898" w:rsidRDefault="000542E1" w:rsidP="00697898">
      <w:pPr>
        <w:rPr>
          <w:rFonts w:ascii="Arial" w:hAnsi="Arial" w:cs="Arial"/>
          <w:b/>
          <w:bCs/>
          <w:sz w:val="24"/>
          <w:szCs w:val="24"/>
        </w:rPr>
      </w:pPr>
      <w:r w:rsidRPr="00697898">
        <w:rPr>
          <w:rFonts w:ascii="Arial" w:hAnsi="Arial" w:cs="Arial"/>
          <w:b/>
          <w:bCs/>
          <w:sz w:val="24"/>
          <w:szCs w:val="24"/>
        </w:rPr>
        <w:lastRenderedPageBreak/>
        <w:t xml:space="preserve">Proposal 2: Define the DL Transmission Model for NR Unlicensed as specified in this paper in Section 2.2, Steps 1)-7). </w:t>
      </w:r>
      <w:r w:rsidR="00697898" w:rsidRPr="00697898">
        <w:rPr>
          <w:rFonts w:ascii="Arial" w:hAnsi="Arial" w:cs="Arial"/>
          <w:b/>
          <w:bCs/>
          <w:sz w:val="24"/>
          <w:szCs w:val="24"/>
        </w:rPr>
        <w:t>The model is summarized here for clarity</w:t>
      </w:r>
      <w:r w:rsidRPr="00697898">
        <w:rPr>
          <w:rFonts w:ascii="Arial" w:hAnsi="Arial" w:cs="Arial"/>
          <w:b/>
          <w:bCs/>
          <w:sz w:val="24"/>
          <w:szCs w:val="24"/>
        </w:rPr>
        <w:t>:</w:t>
      </w:r>
    </w:p>
    <w:p w14:paraId="224AFC04" w14:textId="02620E85" w:rsidR="000542E1" w:rsidRPr="00677C70" w:rsidRDefault="000542E1" w:rsidP="00677C70">
      <w:pPr>
        <w:pStyle w:val="ListParagraph"/>
        <w:numPr>
          <w:ilvl w:val="1"/>
          <w:numId w:val="30"/>
        </w:numPr>
        <w:rPr>
          <w:rFonts w:ascii="Arial" w:hAnsi="Arial" w:cs="Arial"/>
          <w:b/>
          <w:bCs/>
          <w:sz w:val="24"/>
          <w:szCs w:val="24"/>
        </w:rPr>
      </w:pPr>
      <w:r>
        <w:rPr>
          <w:rFonts w:ascii="Arial" w:hAnsi="Arial" w:cs="Arial"/>
          <w:b/>
          <w:bCs/>
          <w:sz w:val="24"/>
          <w:szCs w:val="24"/>
        </w:rPr>
        <w:t xml:space="preserve">Compute COT and Unoccupied duration </w:t>
      </w:r>
      <w:r w:rsidR="00C902C4">
        <w:rPr>
          <w:rFonts w:ascii="Arial" w:hAnsi="Arial" w:cs="Arial"/>
          <w:b/>
          <w:bCs/>
          <w:sz w:val="24"/>
          <w:szCs w:val="24"/>
        </w:rPr>
        <w:t xml:space="preserve">as specified by </w:t>
      </w:r>
      <w:r>
        <w:rPr>
          <w:rFonts w:ascii="Arial" w:hAnsi="Arial" w:cs="Arial"/>
          <w:b/>
          <w:bCs/>
          <w:sz w:val="24"/>
          <w:szCs w:val="24"/>
        </w:rPr>
        <w:t>Test Parameter</w:t>
      </w:r>
      <w:r w:rsidR="00677C70">
        <w:rPr>
          <w:rFonts w:ascii="Arial" w:hAnsi="Arial" w:cs="Arial"/>
          <w:b/>
          <w:bCs/>
          <w:sz w:val="24"/>
          <w:szCs w:val="24"/>
        </w:rPr>
        <w:t>s, then repeat it periodically for the entire test;</w:t>
      </w:r>
    </w:p>
    <w:p w14:paraId="54DA03A6" w14:textId="333FBE5C" w:rsidR="000542E1" w:rsidRDefault="008112C2" w:rsidP="000542E1">
      <w:pPr>
        <w:pStyle w:val="ListParagraph"/>
        <w:numPr>
          <w:ilvl w:val="1"/>
          <w:numId w:val="30"/>
        </w:numPr>
        <w:rPr>
          <w:rFonts w:ascii="Arial" w:hAnsi="Arial" w:cs="Arial"/>
          <w:b/>
          <w:bCs/>
          <w:sz w:val="24"/>
          <w:szCs w:val="24"/>
        </w:rPr>
      </w:pPr>
      <w:r>
        <w:rPr>
          <w:rFonts w:ascii="Arial" w:hAnsi="Arial" w:cs="Arial"/>
          <w:b/>
          <w:bCs/>
          <w:sz w:val="24"/>
          <w:szCs w:val="24"/>
        </w:rPr>
        <w:t>Fully allocate PDCCH and PDSCH in COT</w:t>
      </w:r>
      <w:r w:rsidR="00C902C4">
        <w:rPr>
          <w:rFonts w:ascii="Arial" w:hAnsi="Arial" w:cs="Arial"/>
          <w:b/>
          <w:bCs/>
          <w:sz w:val="24"/>
          <w:szCs w:val="24"/>
        </w:rPr>
        <w:t xml:space="preserve">, </w:t>
      </w:r>
      <w:r w:rsidR="00677C70">
        <w:rPr>
          <w:rFonts w:ascii="Arial" w:hAnsi="Arial" w:cs="Arial"/>
          <w:b/>
          <w:bCs/>
          <w:sz w:val="24"/>
          <w:szCs w:val="24"/>
        </w:rPr>
        <w:t>except</w:t>
      </w:r>
      <w:r w:rsidR="00C902C4">
        <w:rPr>
          <w:rFonts w:ascii="Arial" w:hAnsi="Arial" w:cs="Arial"/>
          <w:b/>
          <w:bCs/>
          <w:sz w:val="24"/>
          <w:szCs w:val="24"/>
        </w:rPr>
        <w:t xml:space="preserve"> for Guard and UL Symbols </w:t>
      </w:r>
      <w:r w:rsidR="00677C70">
        <w:rPr>
          <w:rFonts w:ascii="Arial" w:hAnsi="Arial" w:cs="Arial"/>
          <w:b/>
          <w:bCs/>
          <w:sz w:val="24"/>
          <w:szCs w:val="24"/>
        </w:rPr>
        <w:t xml:space="preserve">at the end of COT </w:t>
      </w:r>
      <w:r w:rsidR="00C902C4">
        <w:rPr>
          <w:rFonts w:ascii="Arial" w:hAnsi="Arial" w:cs="Arial"/>
          <w:b/>
          <w:bCs/>
          <w:sz w:val="24"/>
          <w:szCs w:val="24"/>
        </w:rPr>
        <w:t>as specified by Test Parameters;</w:t>
      </w:r>
    </w:p>
    <w:p w14:paraId="2F76A6F1" w14:textId="4EED4BBA" w:rsidR="00677C70" w:rsidRDefault="00677C70" w:rsidP="000542E1">
      <w:pPr>
        <w:pStyle w:val="ListParagraph"/>
        <w:numPr>
          <w:ilvl w:val="1"/>
          <w:numId w:val="30"/>
        </w:numPr>
        <w:rPr>
          <w:rFonts w:ascii="Arial" w:hAnsi="Arial" w:cs="Arial"/>
          <w:b/>
          <w:bCs/>
          <w:sz w:val="24"/>
          <w:szCs w:val="24"/>
        </w:rPr>
      </w:pPr>
      <w:r>
        <w:rPr>
          <w:rFonts w:ascii="Arial" w:hAnsi="Arial" w:cs="Arial"/>
          <w:b/>
          <w:bCs/>
          <w:sz w:val="24"/>
          <w:szCs w:val="24"/>
        </w:rPr>
        <w:t xml:space="preserve">Use a threshold </w:t>
      </w:r>
      <w:proofErr w:type="spellStart"/>
      <w:r w:rsidRPr="00677C70">
        <w:rPr>
          <w:rFonts w:ascii="Arial" w:hAnsi="Arial" w:cs="Arial"/>
          <w:b/>
          <w:i/>
          <w:iCs/>
        </w:rPr>
        <w:t>p</w:t>
      </w:r>
      <w:r w:rsidRPr="00677C70">
        <w:rPr>
          <w:rFonts w:ascii="Arial" w:hAnsi="Arial" w:cs="Arial"/>
          <w:b/>
          <w:i/>
          <w:iCs/>
          <w:vertAlign w:val="subscript"/>
        </w:rPr>
        <w:t>LBT</w:t>
      </w:r>
      <w:proofErr w:type="spellEnd"/>
      <w:r w:rsidRPr="001E1831">
        <w:rPr>
          <w:rFonts w:ascii="Arial" w:hAnsi="Arial" w:cs="Arial"/>
        </w:rPr>
        <w:t xml:space="preserve"> </w:t>
      </w:r>
      <w:r w:rsidRPr="00677C70">
        <w:rPr>
          <w:rFonts w:ascii="Arial" w:hAnsi="Arial" w:cs="Arial"/>
          <w:b/>
        </w:rPr>
        <w:t>to</w:t>
      </w:r>
      <w:r>
        <w:rPr>
          <w:rFonts w:ascii="Arial" w:hAnsi="Arial" w:cs="Arial"/>
          <w:b/>
        </w:rPr>
        <w:t xml:space="preserve"> </w:t>
      </w:r>
      <w:r w:rsidR="00697898">
        <w:rPr>
          <w:rFonts w:ascii="Arial" w:hAnsi="Arial" w:cs="Arial"/>
          <w:b/>
        </w:rPr>
        <w:t xml:space="preserve">control randomized </w:t>
      </w:r>
      <w:r>
        <w:rPr>
          <w:rFonts w:ascii="Arial" w:hAnsi="Arial" w:cs="Arial"/>
          <w:b/>
          <w:bCs/>
          <w:sz w:val="24"/>
          <w:szCs w:val="24"/>
        </w:rPr>
        <w:t xml:space="preserve">LBT </w:t>
      </w:r>
      <w:r w:rsidR="00697898">
        <w:rPr>
          <w:rFonts w:ascii="Arial" w:hAnsi="Arial" w:cs="Arial"/>
          <w:b/>
          <w:bCs/>
          <w:sz w:val="24"/>
          <w:szCs w:val="24"/>
        </w:rPr>
        <w:t>failures;</w:t>
      </w:r>
    </w:p>
    <w:p w14:paraId="5D8B3731" w14:textId="77777777" w:rsidR="000542E1" w:rsidRPr="000542E1" w:rsidRDefault="000542E1" w:rsidP="000542E1">
      <w:pPr>
        <w:rPr>
          <w:rFonts w:ascii="Arial" w:hAnsi="Arial" w:cs="Arial"/>
        </w:rPr>
      </w:pPr>
    </w:p>
    <w:p w14:paraId="730136A8" w14:textId="3BDA4341" w:rsidR="007263E8" w:rsidRDefault="007263E8" w:rsidP="007263E8">
      <w:pPr>
        <w:pStyle w:val="Heading2"/>
        <w:rPr>
          <w:rFonts w:cs="Arial"/>
          <w:lang w:val="en-US"/>
        </w:rPr>
      </w:pPr>
      <w:r w:rsidRPr="00007693">
        <w:rPr>
          <w:rFonts w:cs="Arial"/>
          <w:lang w:val="en-US"/>
        </w:rPr>
        <w:t xml:space="preserve">Slot Format </w:t>
      </w:r>
      <w:r w:rsidR="000255C5">
        <w:rPr>
          <w:rFonts w:cs="Arial"/>
          <w:lang w:val="en-US"/>
        </w:rPr>
        <w:t xml:space="preserve">Example and </w:t>
      </w:r>
      <w:r w:rsidRPr="00007693">
        <w:rPr>
          <w:rFonts w:cs="Arial"/>
          <w:lang w:val="en-US"/>
        </w:rPr>
        <w:t>Description</w:t>
      </w:r>
    </w:p>
    <w:p w14:paraId="3D53878F" w14:textId="7A85AD5E" w:rsidR="00404338" w:rsidRDefault="00404338" w:rsidP="00404338">
      <w:pPr>
        <w:rPr>
          <w:rFonts w:ascii="Arial" w:hAnsi="Arial" w:cs="Arial"/>
        </w:rPr>
      </w:pPr>
      <w:r w:rsidRPr="00404338">
        <w:rPr>
          <w:rFonts w:ascii="Arial" w:hAnsi="Arial" w:cs="Arial"/>
        </w:rPr>
        <w:t xml:space="preserve">The </w:t>
      </w:r>
      <w:r>
        <w:rPr>
          <w:rFonts w:ascii="Arial" w:hAnsi="Arial" w:cs="Arial"/>
        </w:rPr>
        <w:t>procedure described in the point</w:t>
      </w:r>
      <w:r w:rsidR="000255C5">
        <w:rPr>
          <w:rFonts w:ascii="Arial" w:hAnsi="Arial" w:cs="Arial"/>
        </w:rPr>
        <w:t xml:space="preserve">s above has been used to derive the Slot Format </w:t>
      </w:r>
      <w:r w:rsidR="00AC38DA">
        <w:rPr>
          <w:rFonts w:ascii="Arial" w:hAnsi="Arial" w:cs="Arial"/>
        </w:rPr>
        <w:t xml:space="preserve">represented </w:t>
      </w:r>
      <w:r w:rsidR="000255C5">
        <w:rPr>
          <w:rFonts w:ascii="Arial" w:hAnsi="Arial" w:cs="Arial"/>
        </w:rPr>
        <w:t xml:space="preserve">below, using the values proposed </w:t>
      </w:r>
      <w:r w:rsidR="00035ADC">
        <w:rPr>
          <w:rFonts w:ascii="Arial" w:hAnsi="Arial" w:cs="Arial"/>
        </w:rPr>
        <w:t xml:space="preserve">in </w:t>
      </w:r>
      <w:r w:rsidR="00035ADC">
        <w:rPr>
          <w:rFonts w:ascii="Arial" w:hAnsi="Arial" w:cs="Arial"/>
        </w:rPr>
        <w:fldChar w:fldCharType="begin"/>
      </w:r>
      <w:r w:rsidR="00035ADC">
        <w:rPr>
          <w:rFonts w:ascii="Arial" w:hAnsi="Arial" w:cs="Arial"/>
        </w:rPr>
        <w:instrText xml:space="preserve"> REF _Ref54134809 \h </w:instrText>
      </w:r>
      <w:r w:rsidR="00035ADC">
        <w:rPr>
          <w:rFonts w:ascii="Arial" w:hAnsi="Arial" w:cs="Arial"/>
        </w:rPr>
      </w:r>
      <w:r w:rsidR="00035ADC">
        <w:rPr>
          <w:rFonts w:ascii="Arial" w:hAnsi="Arial" w:cs="Arial"/>
        </w:rPr>
        <w:fldChar w:fldCharType="separate"/>
      </w:r>
      <w:r w:rsidR="00035ADC" w:rsidRPr="001A3D37">
        <w:rPr>
          <w:rFonts w:ascii="Arial" w:hAnsi="Arial" w:cs="Arial"/>
        </w:rPr>
        <w:t xml:space="preserve">Table </w:t>
      </w:r>
      <w:r w:rsidR="00035ADC">
        <w:rPr>
          <w:rFonts w:ascii="Arial" w:hAnsi="Arial" w:cs="Arial"/>
          <w:noProof/>
        </w:rPr>
        <w:t>2.2</w:t>
      </w:r>
      <w:r w:rsidR="00035ADC">
        <w:rPr>
          <w:rFonts w:ascii="Arial" w:hAnsi="Arial" w:cs="Arial"/>
        </w:rPr>
        <w:noBreakHyphen/>
      </w:r>
      <w:r w:rsidR="00035ADC">
        <w:rPr>
          <w:rFonts w:ascii="Arial" w:hAnsi="Arial" w:cs="Arial"/>
          <w:noProof/>
        </w:rPr>
        <w:t>4</w:t>
      </w:r>
      <w:r w:rsidR="00035ADC" w:rsidRPr="001A3D37">
        <w:rPr>
          <w:rFonts w:ascii="Arial" w:hAnsi="Arial" w:cs="Arial"/>
        </w:rPr>
        <w:t>: DL Transmission Model Parameters</w:t>
      </w:r>
      <w:r w:rsidR="00035ADC">
        <w:rPr>
          <w:rFonts w:ascii="Arial" w:hAnsi="Arial" w:cs="Arial"/>
        </w:rPr>
        <w:fldChar w:fldCharType="end"/>
      </w:r>
      <w:r w:rsidR="00027F13">
        <w:rPr>
          <w:rFonts w:ascii="Arial" w:hAnsi="Arial" w:cs="Arial"/>
        </w:rPr>
        <w:t xml:space="preserve"> (aligned with the proposal </w:t>
      </w:r>
      <w:r w:rsidR="000255C5">
        <w:rPr>
          <w:rFonts w:ascii="Arial" w:hAnsi="Arial" w:cs="Arial"/>
        </w:rPr>
        <w:t xml:space="preserve">in </w:t>
      </w:r>
      <w:r w:rsidR="00270261">
        <w:rPr>
          <w:rFonts w:ascii="Arial" w:hAnsi="Arial" w:cs="Arial"/>
        </w:rPr>
        <w:t>our contribution for PDSCH Demod Performance Tests [5]</w:t>
      </w:r>
      <w:r w:rsidR="00027F13">
        <w:rPr>
          <w:rFonts w:ascii="Arial" w:hAnsi="Arial" w:cs="Arial"/>
        </w:rPr>
        <w:t>)</w:t>
      </w:r>
      <w:r w:rsidR="00AC38DA">
        <w:rPr>
          <w:rFonts w:ascii="Arial" w:hAnsi="Arial" w:cs="Arial"/>
        </w:rPr>
        <w:t>.</w:t>
      </w:r>
    </w:p>
    <w:p w14:paraId="313D8A63" w14:textId="77777777" w:rsidR="00035ADC" w:rsidRPr="001A3D37" w:rsidRDefault="00035ADC" w:rsidP="00035ADC">
      <w:pPr>
        <w:pStyle w:val="Caption"/>
        <w:keepNext/>
        <w:jc w:val="center"/>
        <w:rPr>
          <w:rFonts w:ascii="Arial" w:hAnsi="Arial" w:cs="Arial"/>
        </w:rPr>
      </w:pPr>
      <w:bookmarkStart w:id="2" w:name="_Ref54134809"/>
      <w:r w:rsidRPr="001A3D37">
        <w:rPr>
          <w:rFonts w:ascii="Arial" w:hAnsi="Arial" w:cs="Arial"/>
        </w:rPr>
        <w:t xml:space="preserve">Table </w:t>
      </w:r>
      <w:r>
        <w:rPr>
          <w:rFonts w:ascii="Arial" w:hAnsi="Arial" w:cs="Arial"/>
        </w:rPr>
        <w:fldChar w:fldCharType="begin"/>
      </w:r>
      <w:r>
        <w:rPr>
          <w:rFonts w:ascii="Arial" w:hAnsi="Arial" w:cs="Arial"/>
        </w:rPr>
        <w:instrText xml:space="preserve"> STYLEREF 2 \s </w:instrText>
      </w:r>
      <w:r>
        <w:rPr>
          <w:rFonts w:ascii="Arial" w:hAnsi="Arial" w:cs="Arial"/>
        </w:rPr>
        <w:fldChar w:fldCharType="separate"/>
      </w:r>
      <w:r>
        <w:rPr>
          <w:rFonts w:ascii="Arial" w:hAnsi="Arial" w:cs="Arial"/>
          <w:noProof/>
        </w:rPr>
        <w:t>2.2</w:t>
      </w:r>
      <w:r>
        <w:rPr>
          <w:rFonts w:ascii="Arial" w:hAnsi="Arial" w:cs="Arial"/>
        </w:rPr>
        <w:fldChar w:fldCharType="end"/>
      </w:r>
      <w:r>
        <w:rPr>
          <w:rFonts w:ascii="Arial" w:hAnsi="Arial" w:cs="Arial"/>
        </w:rPr>
        <w:noBreakHyphen/>
      </w:r>
      <w:r>
        <w:rPr>
          <w:rFonts w:ascii="Arial" w:hAnsi="Arial" w:cs="Arial"/>
        </w:rPr>
        <w:fldChar w:fldCharType="begin"/>
      </w:r>
      <w:r>
        <w:rPr>
          <w:rFonts w:ascii="Arial" w:hAnsi="Arial" w:cs="Arial"/>
        </w:rPr>
        <w:instrText xml:space="preserve"> SEQ Table \* ARABIC \s 2 </w:instrText>
      </w:r>
      <w:r>
        <w:rPr>
          <w:rFonts w:ascii="Arial" w:hAnsi="Arial" w:cs="Arial"/>
        </w:rPr>
        <w:fldChar w:fldCharType="separate"/>
      </w:r>
      <w:r>
        <w:rPr>
          <w:rFonts w:ascii="Arial" w:hAnsi="Arial" w:cs="Arial"/>
          <w:noProof/>
        </w:rPr>
        <w:t>4</w:t>
      </w:r>
      <w:r>
        <w:rPr>
          <w:rFonts w:ascii="Arial" w:hAnsi="Arial" w:cs="Arial"/>
        </w:rPr>
        <w:fldChar w:fldCharType="end"/>
      </w:r>
      <w:r w:rsidRPr="001A3D37">
        <w:rPr>
          <w:rFonts w:ascii="Arial" w:hAnsi="Arial" w:cs="Arial"/>
        </w:rPr>
        <w:t>: DL Transmission Model Parameters</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35ADC" w:rsidRPr="001A3D37" w14:paraId="69CFEA8E" w14:textId="77777777" w:rsidTr="00065DE1">
        <w:tc>
          <w:tcPr>
            <w:tcW w:w="1812" w:type="dxa"/>
            <w:vMerge w:val="restart"/>
            <w:shd w:val="clear" w:color="auto" w:fill="auto"/>
            <w:vAlign w:val="center"/>
          </w:tcPr>
          <w:p w14:paraId="20F2BCD3" w14:textId="77777777" w:rsidR="00035ADC" w:rsidRPr="001A3D37" w:rsidRDefault="00035ADC" w:rsidP="00065DE1">
            <w:pPr>
              <w:keepNext/>
              <w:keepLines/>
              <w:spacing w:after="0"/>
              <w:rPr>
                <w:rFonts w:ascii="Arial" w:eastAsia="SimSun" w:hAnsi="Arial" w:cs="Arial"/>
                <w:sz w:val="18"/>
              </w:rPr>
            </w:pPr>
            <w:r w:rsidRPr="001A3D37">
              <w:rPr>
                <w:rFonts w:ascii="Arial" w:eastAsia="SimSun" w:hAnsi="Arial" w:cs="Arial"/>
                <w:sz w:val="18"/>
              </w:rPr>
              <w:t>DL Transmission Model</w:t>
            </w:r>
            <w:r>
              <w:rPr>
                <w:rFonts w:ascii="Arial" w:eastAsia="SimSun" w:hAnsi="Arial" w:cs="Arial"/>
                <w:sz w:val="18"/>
              </w:rPr>
              <w:t xml:space="preserve"> (Note 1)</w:t>
            </w:r>
          </w:p>
        </w:tc>
        <w:tc>
          <w:tcPr>
            <w:tcW w:w="3655" w:type="dxa"/>
            <w:shd w:val="clear" w:color="auto" w:fill="auto"/>
            <w:vAlign w:val="center"/>
          </w:tcPr>
          <w:p w14:paraId="1B42C1B9" w14:textId="77777777" w:rsidR="00035ADC" w:rsidRPr="001A3D37" w:rsidRDefault="00035ADC" w:rsidP="00065DE1">
            <w:pPr>
              <w:keepNext/>
              <w:keepLines/>
              <w:spacing w:after="0"/>
              <w:rPr>
                <w:rFonts w:ascii="Arial" w:eastAsia="SimSun" w:hAnsi="Arial" w:cs="Arial"/>
                <w:sz w:val="18"/>
              </w:rPr>
            </w:pPr>
            <w:r w:rsidRPr="001A3D37">
              <w:rPr>
                <w:rFonts w:ascii="Arial" w:eastAsia="SimSun" w:hAnsi="Arial" w:cs="Arial"/>
                <w:sz w:val="18"/>
              </w:rPr>
              <w:t xml:space="preserve">Maximum COT Duration </w:t>
            </w:r>
          </w:p>
        </w:tc>
        <w:tc>
          <w:tcPr>
            <w:tcW w:w="802" w:type="dxa"/>
            <w:shd w:val="clear" w:color="auto" w:fill="auto"/>
          </w:tcPr>
          <w:p w14:paraId="6B0E8C3A" w14:textId="77777777" w:rsidR="00035ADC" w:rsidRPr="001A3D37" w:rsidRDefault="00035ADC" w:rsidP="00065DE1">
            <w:pPr>
              <w:keepNext/>
              <w:keepLines/>
              <w:spacing w:after="0"/>
              <w:jc w:val="center"/>
              <w:rPr>
                <w:rFonts w:ascii="Arial" w:eastAsia="SimSun" w:hAnsi="Arial" w:cs="Arial"/>
                <w:sz w:val="18"/>
              </w:rPr>
            </w:pPr>
            <w:r w:rsidRPr="001A3D37">
              <w:rPr>
                <w:rFonts w:ascii="Arial" w:eastAsia="SimSun" w:hAnsi="Arial" w:cs="Arial"/>
                <w:sz w:val="18"/>
              </w:rPr>
              <w:t>ms</w:t>
            </w:r>
          </w:p>
        </w:tc>
        <w:tc>
          <w:tcPr>
            <w:tcW w:w="3352" w:type="dxa"/>
            <w:shd w:val="clear" w:color="auto" w:fill="auto"/>
            <w:vAlign w:val="center"/>
          </w:tcPr>
          <w:p w14:paraId="28268BDA" w14:textId="77777777" w:rsidR="00035ADC" w:rsidRPr="001A3D37" w:rsidRDefault="00035ADC" w:rsidP="00065DE1">
            <w:pPr>
              <w:keepNext/>
              <w:keepLines/>
              <w:spacing w:after="0"/>
              <w:jc w:val="center"/>
              <w:rPr>
                <w:rFonts w:ascii="Arial" w:eastAsia="SimSun" w:hAnsi="Arial" w:cs="Arial"/>
                <w:sz w:val="18"/>
              </w:rPr>
            </w:pPr>
            <w:r w:rsidRPr="001A3D37">
              <w:rPr>
                <w:rFonts w:ascii="Arial" w:eastAsia="SimSun" w:hAnsi="Arial" w:cs="Arial"/>
                <w:sz w:val="18"/>
              </w:rPr>
              <w:t>1.9</w:t>
            </w:r>
          </w:p>
        </w:tc>
      </w:tr>
      <w:tr w:rsidR="00035ADC" w:rsidRPr="001A3D37" w14:paraId="75337125" w14:textId="77777777" w:rsidTr="00065DE1">
        <w:tc>
          <w:tcPr>
            <w:tcW w:w="1812" w:type="dxa"/>
            <w:vMerge/>
            <w:shd w:val="clear" w:color="auto" w:fill="auto"/>
            <w:vAlign w:val="center"/>
          </w:tcPr>
          <w:p w14:paraId="68664AE9" w14:textId="77777777" w:rsidR="00035ADC" w:rsidRPr="001A3D37" w:rsidRDefault="00035ADC" w:rsidP="00065DE1">
            <w:pPr>
              <w:keepNext/>
              <w:keepLines/>
              <w:spacing w:after="0"/>
              <w:rPr>
                <w:rFonts w:ascii="Arial" w:eastAsia="SimSun" w:hAnsi="Arial" w:cs="Arial"/>
                <w:sz w:val="18"/>
              </w:rPr>
            </w:pPr>
          </w:p>
        </w:tc>
        <w:tc>
          <w:tcPr>
            <w:tcW w:w="3655" w:type="dxa"/>
            <w:shd w:val="clear" w:color="auto" w:fill="auto"/>
            <w:vAlign w:val="center"/>
          </w:tcPr>
          <w:p w14:paraId="3754BA1E" w14:textId="77777777" w:rsidR="00035ADC" w:rsidRPr="001A3D37" w:rsidRDefault="00035ADC" w:rsidP="00065DE1">
            <w:pPr>
              <w:keepNext/>
              <w:keepLines/>
              <w:spacing w:after="0"/>
              <w:rPr>
                <w:rFonts w:ascii="Arial" w:eastAsia="SimSun" w:hAnsi="Arial" w:cs="Arial"/>
                <w:sz w:val="18"/>
              </w:rPr>
            </w:pPr>
            <w:r w:rsidRPr="001A3D37">
              <w:rPr>
                <w:rFonts w:ascii="Arial" w:eastAsia="SimSun" w:hAnsi="Arial" w:cs="Arial"/>
                <w:sz w:val="18"/>
              </w:rPr>
              <w:t xml:space="preserve">Minimum Idle Time after COT </w:t>
            </w:r>
          </w:p>
        </w:tc>
        <w:tc>
          <w:tcPr>
            <w:tcW w:w="802" w:type="dxa"/>
            <w:shd w:val="clear" w:color="auto" w:fill="auto"/>
          </w:tcPr>
          <w:p w14:paraId="4874D2D6" w14:textId="77777777" w:rsidR="00035ADC" w:rsidRPr="001A3D37" w:rsidRDefault="00035ADC" w:rsidP="00065DE1">
            <w:pPr>
              <w:keepNext/>
              <w:keepLines/>
              <w:spacing w:after="0"/>
              <w:jc w:val="center"/>
              <w:rPr>
                <w:rFonts w:ascii="Arial" w:eastAsia="SimSun" w:hAnsi="Arial" w:cs="Arial"/>
                <w:sz w:val="18"/>
              </w:rPr>
            </w:pPr>
            <w:r w:rsidRPr="001A3D37">
              <w:rPr>
                <w:rFonts w:ascii="Arial" w:eastAsia="SimSun" w:hAnsi="Arial" w:cs="Arial"/>
                <w:sz w:val="18"/>
              </w:rPr>
              <w:t>ms</w:t>
            </w:r>
          </w:p>
        </w:tc>
        <w:tc>
          <w:tcPr>
            <w:tcW w:w="3352" w:type="dxa"/>
            <w:shd w:val="clear" w:color="auto" w:fill="auto"/>
            <w:vAlign w:val="center"/>
          </w:tcPr>
          <w:p w14:paraId="44C92F96" w14:textId="77777777" w:rsidR="00035ADC" w:rsidRPr="001A3D37" w:rsidRDefault="00035ADC" w:rsidP="00065DE1">
            <w:pPr>
              <w:keepNext/>
              <w:keepLines/>
              <w:spacing w:after="0"/>
              <w:jc w:val="center"/>
              <w:rPr>
                <w:rFonts w:ascii="Arial" w:eastAsia="SimSun" w:hAnsi="Arial" w:cs="Arial"/>
                <w:sz w:val="18"/>
              </w:rPr>
            </w:pPr>
            <w:r w:rsidRPr="001A3D37">
              <w:rPr>
                <w:rFonts w:ascii="Arial" w:eastAsia="SimSun" w:hAnsi="Arial" w:cs="Arial"/>
                <w:sz w:val="18"/>
              </w:rPr>
              <w:t>0.1</w:t>
            </w:r>
          </w:p>
        </w:tc>
      </w:tr>
      <w:tr w:rsidR="00035ADC" w:rsidRPr="001A3D37" w14:paraId="7E3B97A4" w14:textId="77777777" w:rsidTr="00065DE1">
        <w:tc>
          <w:tcPr>
            <w:tcW w:w="1812" w:type="dxa"/>
            <w:vMerge/>
            <w:shd w:val="clear" w:color="auto" w:fill="auto"/>
            <w:vAlign w:val="center"/>
          </w:tcPr>
          <w:p w14:paraId="5188889C" w14:textId="77777777" w:rsidR="00035ADC" w:rsidRPr="001A3D37" w:rsidRDefault="00035ADC" w:rsidP="00065DE1">
            <w:pPr>
              <w:keepNext/>
              <w:keepLines/>
              <w:spacing w:after="0"/>
              <w:rPr>
                <w:rFonts w:ascii="Arial" w:eastAsia="SimSun" w:hAnsi="Arial" w:cs="Arial"/>
                <w:sz w:val="18"/>
              </w:rPr>
            </w:pPr>
          </w:p>
        </w:tc>
        <w:tc>
          <w:tcPr>
            <w:tcW w:w="3655" w:type="dxa"/>
            <w:shd w:val="clear" w:color="auto" w:fill="auto"/>
            <w:vAlign w:val="center"/>
          </w:tcPr>
          <w:p w14:paraId="7DED9F5C" w14:textId="77777777" w:rsidR="00035ADC" w:rsidRPr="001A3D37" w:rsidRDefault="00035ADC" w:rsidP="00065DE1">
            <w:pPr>
              <w:keepNext/>
              <w:keepLines/>
              <w:spacing w:after="0"/>
              <w:rPr>
                <w:rFonts w:ascii="Arial" w:eastAsia="SimSun" w:hAnsi="Arial" w:cs="Arial"/>
                <w:sz w:val="18"/>
              </w:rPr>
            </w:pPr>
            <w:r w:rsidRPr="001A3D37">
              <w:rPr>
                <w:rFonts w:ascii="Arial" w:eastAsia="SimSun" w:hAnsi="Arial" w:cs="Arial"/>
                <w:sz w:val="18"/>
              </w:rPr>
              <w:t xml:space="preserve">Fixed Frame Period </w:t>
            </w:r>
            <w:r>
              <w:rPr>
                <w:rFonts w:ascii="Arial" w:eastAsia="SimSun" w:hAnsi="Arial" w:cs="Arial"/>
                <w:sz w:val="18"/>
              </w:rPr>
              <w:t>(Note 2)</w:t>
            </w:r>
            <w:r w:rsidRPr="001A3D37">
              <w:rPr>
                <w:rFonts w:ascii="Arial" w:eastAsia="SimSun" w:hAnsi="Arial" w:cs="Arial"/>
                <w:sz w:val="18"/>
              </w:rPr>
              <w:br/>
            </w:r>
          </w:p>
        </w:tc>
        <w:tc>
          <w:tcPr>
            <w:tcW w:w="802" w:type="dxa"/>
            <w:shd w:val="clear" w:color="auto" w:fill="auto"/>
          </w:tcPr>
          <w:p w14:paraId="200792B2" w14:textId="77777777" w:rsidR="00035ADC" w:rsidRPr="001A3D37" w:rsidRDefault="00035ADC" w:rsidP="00065DE1">
            <w:pPr>
              <w:keepNext/>
              <w:keepLines/>
              <w:spacing w:after="0"/>
              <w:jc w:val="center"/>
              <w:rPr>
                <w:rFonts w:ascii="Arial" w:eastAsia="SimSun" w:hAnsi="Arial" w:cs="Arial"/>
                <w:sz w:val="18"/>
              </w:rPr>
            </w:pPr>
            <w:r w:rsidRPr="001A3D37">
              <w:rPr>
                <w:rFonts w:ascii="Arial" w:eastAsia="SimSun" w:hAnsi="Arial" w:cs="Arial"/>
                <w:sz w:val="18"/>
              </w:rPr>
              <w:t>ms</w:t>
            </w:r>
          </w:p>
        </w:tc>
        <w:tc>
          <w:tcPr>
            <w:tcW w:w="3352" w:type="dxa"/>
            <w:shd w:val="clear" w:color="auto" w:fill="auto"/>
            <w:vAlign w:val="center"/>
          </w:tcPr>
          <w:p w14:paraId="5D937D52" w14:textId="77777777" w:rsidR="00035ADC" w:rsidRPr="001A3D37" w:rsidRDefault="00035ADC" w:rsidP="00065DE1">
            <w:pPr>
              <w:keepNext/>
              <w:keepLines/>
              <w:spacing w:after="0"/>
              <w:jc w:val="center"/>
              <w:rPr>
                <w:rFonts w:ascii="Arial" w:eastAsia="SimSun" w:hAnsi="Arial" w:cs="Arial"/>
                <w:sz w:val="18"/>
              </w:rPr>
            </w:pPr>
            <w:r w:rsidRPr="001A3D37">
              <w:rPr>
                <w:rFonts w:ascii="Arial" w:eastAsia="SimSun" w:hAnsi="Arial" w:cs="Arial"/>
                <w:sz w:val="18"/>
              </w:rPr>
              <w:t>2</w:t>
            </w:r>
          </w:p>
        </w:tc>
      </w:tr>
      <w:tr w:rsidR="00035ADC" w:rsidRPr="001A3D37" w14:paraId="02361D82" w14:textId="77777777" w:rsidTr="00065DE1">
        <w:tc>
          <w:tcPr>
            <w:tcW w:w="1812" w:type="dxa"/>
            <w:vMerge/>
            <w:shd w:val="clear" w:color="auto" w:fill="auto"/>
            <w:vAlign w:val="center"/>
          </w:tcPr>
          <w:p w14:paraId="4F355B26" w14:textId="77777777" w:rsidR="00035ADC" w:rsidRPr="001A3D37" w:rsidRDefault="00035ADC" w:rsidP="00065DE1">
            <w:pPr>
              <w:keepNext/>
              <w:keepLines/>
              <w:spacing w:after="0"/>
              <w:rPr>
                <w:rFonts w:ascii="Arial" w:eastAsia="SimSun" w:hAnsi="Arial" w:cs="Arial"/>
                <w:sz w:val="18"/>
              </w:rPr>
            </w:pPr>
          </w:p>
        </w:tc>
        <w:tc>
          <w:tcPr>
            <w:tcW w:w="3655" w:type="dxa"/>
            <w:shd w:val="clear" w:color="auto" w:fill="auto"/>
            <w:vAlign w:val="center"/>
          </w:tcPr>
          <w:p w14:paraId="4CF6A249" w14:textId="77777777" w:rsidR="00035ADC" w:rsidRPr="001A3D37" w:rsidRDefault="00035ADC" w:rsidP="00065DE1">
            <w:pPr>
              <w:keepNext/>
              <w:keepLines/>
              <w:spacing w:after="0"/>
              <w:rPr>
                <w:rFonts w:ascii="Arial" w:eastAsia="SimSun" w:hAnsi="Arial" w:cs="Arial"/>
                <w:sz w:val="18"/>
              </w:rPr>
            </w:pPr>
            <w:r w:rsidRPr="001A3D37">
              <w:rPr>
                <w:rFonts w:ascii="Arial" w:eastAsia="SimSun" w:hAnsi="Arial" w:cs="Arial"/>
                <w:sz w:val="18"/>
              </w:rPr>
              <w:t xml:space="preserve">Probability of LBT Failure </w:t>
            </w:r>
            <w:proofErr w:type="spellStart"/>
            <w:r w:rsidRPr="001A3D37">
              <w:rPr>
                <w:rFonts w:ascii="Arial" w:eastAsia="SimSun" w:hAnsi="Arial" w:cs="Arial"/>
                <w:sz w:val="18"/>
              </w:rPr>
              <w:t>p</w:t>
            </w:r>
            <w:r w:rsidRPr="00D71E71">
              <w:rPr>
                <w:rFonts w:ascii="Arial" w:eastAsia="SimSun" w:hAnsi="Arial" w:cs="Arial"/>
                <w:sz w:val="18"/>
                <w:vertAlign w:val="subscript"/>
              </w:rPr>
              <w:t>LBT</w:t>
            </w:r>
            <w:proofErr w:type="spellEnd"/>
          </w:p>
        </w:tc>
        <w:tc>
          <w:tcPr>
            <w:tcW w:w="802" w:type="dxa"/>
            <w:shd w:val="clear" w:color="auto" w:fill="auto"/>
          </w:tcPr>
          <w:p w14:paraId="2CBCB06C" w14:textId="77777777" w:rsidR="00035ADC" w:rsidRPr="001A3D37" w:rsidRDefault="00035ADC" w:rsidP="00065DE1">
            <w:pPr>
              <w:keepNext/>
              <w:keepLines/>
              <w:spacing w:after="0"/>
              <w:jc w:val="center"/>
              <w:rPr>
                <w:rFonts w:ascii="Arial" w:eastAsia="SimSun" w:hAnsi="Arial" w:cs="Arial"/>
                <w:sz w:val="18"/>
              </w:rPr>
            </w:pPr>
          </w:p>
        </w:tc>
        <w:tc>
          <w:tcPr>
            <w:tcW w:w="3352" w:type="dxa"/>
            <w:shd w:val="clear" w:color="auto" w:fill="auto"/>
            <w:vAlign w:val="center"/>
          </w:tcPr>
          <w:p w14:paraId="5DC8FA45" w14:textId="1E0ECB3B" w:rsidR="00035ADC" w:rsidRPr="001A3D37" w:rsidRDefault="00035ADC" w:rsidP="00065DE1">
            <w:pPr>
              <w:keepNext/>
              <w:keepLines/>
              <w:spacing w:after="0"/>
              <w:jc w:val="center"/>
              <w:rPr>
                <w:rFonts w:ascii="Arial" w:eastAsia="SimSun" w:hAnsi="Arial" w:cs="Arial"/>
                <w:sz w:val="18"/>
              </w:rPr>
            </w:pPr>
            <w:r>
              <w:rPr>
                <w:rFonts w:ascii="Arial" w:eastAsia="SimSun" w:hAnsi="Arial" w:cs="Arial"/>
                <w:sz w:val="18"/>
              </w:rPr>
              <w:t>[0]</w:t>
            </w:r>
          </w:p>
        </w:tc>
      </w:tr>
      <w:tr w:rsidR="00035ADC" w:rsidRPr="001A3D37" w14:paraId="07B5340D" w14:textId="77777777" w:rsidTr="00065DE1">
        <w:tc>
          <w:tcPr>
            <w:tcW w:w="1812" w:type="dxa"/>
            <w:vMerge/>
            <w:shd w:val="clear" w:color="auto" w:fill="auto"/>
            <w:vAlign w:val="center"/>
          </w:tcPr>
          <w:p w14:paraId="7116C20A" w14:textId="77777777" w:rsidR="00035ADC" w:rsidRPr="001A3D37" w:rsidRDefault="00035ADC" w:rsidP="00065DE1">
            <w:pPr>
              <w:keepNext/>
              <w:keepLines/>
              <w:spacing w:after="0"/>
              <w:rPr>
                <w:rFonts w:ascii="Arial" w:eastAsia="SimSun" w:hAnsi="Arial" w:cs="Arial"/>
                <w:sz w:val="18"/>
              </w:rPr>
            </w:pPr>
          </w:p>
        </w:tc>
        <w:tc>
          <w:tcPr>
            <w:tcW w:w="3655" w:type="dxa"/>
            <w:shd w:val="clear" w:color="auto" w:fill="auto"/>
            <w:vAlign w:val="center"/>
          </w:tcPr>
          <w:p w14:paraId="111EF439" w14:textId="77777777" w:rsidR="00035ADC" w:rsidRPr="001A3D37" w:rsidRDefault="00035ADC" w:rsidP="00065DE1">
            <w:pPr>
              <w:keepNext/>
              <w:keepLines/>
              <w:spacing w:after="0"/>
              <w:rPr>
                <w:rFonts w:ascii="Arial" w:eastAsia="SimSun" w:hAnsi="Arial" w:cs="Arial"/>
                <w:sz w:val="18"/>
              </w:rPr>
            </w:pPr>
            <w:r w:rsidRPr="001A3D37">
              <w:rPr>
                <w:rFonts w:ascii="Arial" w:eastAsia="SimSun" w:hAnsi="Arial" w:cs="Arial"/>
                <w:sz w:val="18"/>
              </w:rPr>
              <w:t>Guard Symbols</w:t>
            </w:r>
          </w:p>
        </w:tc>
        <w:tc>
          <w:tcPr>
            <w:tcW w:w="802" w:type="dxa"/>
            <w:shd w:val="clear" w:color="auto" w:fill="auto"/>
          </w:tcPr>
          <w:p w14:paraId="6B8BD930" w14:textId="77777777" w:rsidR="00035ADC" w:rsidRPr="001A3D37" w:rsidRDefault="00035ADC" w:rsidP="00065DE1">
            <w:pPr>
              <w:keepNext/>
              <w:keepLines/>
              <w:spacing w:after="0"/>
              <w:jc w:val="center"/>
              <w:rPr>
                <w:rFonts w:ascii="Arial" w:eastAsia="SimSun" w:hAnsi="Arial" w:cs="Arial"/>
                <w:sz w:val="18"/>
              </w:rPr>
            </w:pPr>
          </w:p>
        </w:tc>
        <w:tc>
          <w:tcPr>
            <w:tcW w:w="3352" w:type="dxa"/>
            <w:shd w:val="clear" w:color="auto" w:fill="auto"/>
          </w:tcPr>
          <w:p w14:paraId="6F180643" w14:textId="77777777" w:rsidR="00035ADC" w:rsidRPr="001A3D37" w:rsidRDefault="00035ADC" w:rsidP="00065DE1">
            <w:pPr>
              <w:keepNext/>
              <w:keepLines/>
              <w:spacing w:after="0"/>
              <w:jc w:val="center"/>
              <w:rPr>
                <w:rFonts w:ascii="Arial" w:eastAsia="SimSun" w:hAnsi="Arial" w:cs="Arial"/>
                <w:sz w:val="18"/>
              </w:rPr>
            </w:pPr>
            <w:r w:rsidRPr="001A3D37">
              <w:rPr>
                <w:rFonts w:ascii="Arial" w:eastAsia="SimSun" w:hAnsi="Arial" w:cs="Arial"/>
                <w:sz w:val="18"/>
              </w:rPr>
              <w:t>2 Symbols</w:t>
            </w:r>
          </w:p>
        </w:tc>
      </w:tr>
      <w:tr w:rsidR="00035ADC" w:rsidRPr="001A3D37" w14:paraId="5DCA8AAB" w14:textId="77777777" w:rsidTr="00065DE1">
        <w:tc>
          <w:tcPr>
            <w:tcW w:w="1812" w:type="dxa"/>
            <w:vMerge/>
            <w:shd w:val="clear" w:color="auto" w:fill="auto"/>
            <w:vAlign w:val="center"/>
          </w:tcPr>
          <w:p w14:paraId="4D9A8600" w14:textId="77777777" w:rsidR="00035ADC" w:rsidRPr="001A3D37" w:rsidRDefault="00035ADC" w:rsidP="00065DE1">
            <w:pPr>
              <w:keepNext/>
              <w:keepLines/>
              <w:spacing w:after="0"/>
              <w:rPr>
                <w:rFonts w:ascii="Arial" w:eastAsia="SimSun" w:hAnsi="Arial" w:cs="Arial"/>
                <w:sz w:val="18"/>
              </w:rPr>
            </w:pPr>
          </w:p>
        </w:tc>
        <w:tc>
          <w:tcPr>
            <w:tcW w:w="3655" w:type="dxa"/>
            <w:shd w:val="clear" w:color="auto" w:fill="auto"/>
            <w:vAlign w:val="center"/>
          </w:tcPr>
          <w:p w14:paraId="3C139F71" w14:textId="77777777" w:rsidR="00035ADC" w:rsidRPr="001A3D37" w:rsidRDefault="00035ADC" w:rsidP="00065DE1">
            <w:pPr>
              <w:keepNext/>
              <w:keepLines/>
              <w:spacing w:after="0"/>
              <w:rPr>
                <w:rFonts w:ascii="Arial" w:eastAsia="SimSun" w:hAnsi="Arial" w:cs="Arial"/>
                <w:sz w:val="18"/>
              </w:rPr>
            </w:pPr>
            <w:r w:rsidRPr="001A3D37">
              <w:rPr>
                <w:rFonts w:ascii="Arial" w:eastAsia="SimSun" w:hAnsi="Arial" w:cs="Arial"/>
                <w:sz w:val="18"/>
              </w:rPr>
              <w:t>UL Symbols</w:t>
            </w:r>
          </w:p>
        </w:tc>
        <w:tc>
          <w:tcPr>
            <w:tcW w:w="802" w:type="dxa"/>
            <w:shd w:val="clear" w:color="auto" w:fill="auto"/>
          </w:tcPr>
          <w:p w14:paraId="57D88C0A" w14:textId="77777777" w:rsidR="00035ADC" w:rsidRPr="001A3D37" w:rsidRDefault="00035ADC" w:rsidP="00065DE1">
            <w:pPr>
              <w:keepNext/>
              <w:keepLines/>
              <w:spacing w:after="0"/>
              <w:jc w:val="center"/>
              <w:rPr>
                <w:rFonts w:ascii="Arial" w:eastAsia="SimSun" w:hAnsi="Arial" w:cs="Arial"/>
                <w:sz w:val="18"/>
              </w:rPr>
            </w:pPr>
          </w:p>
        </w:tc>
        <w:tc>
          <w:tcPr>
            <w:tcW w:w="3352" w:type="dxa"/>
            <w:shd w:val="clear" w:color="auto" w:fill="auto"/>
          </w:tcPr>
          <w:p w14:paraId="29813B3E" w14:textId="77777777" w:rsidR="00035ADC" w:rsidRPr="001A3D37" w:rsidRDefault="00035ADC" w:rsidP="00065DE1">
            <w:pPr>
              <w:keepNext/>
              <w:keepLines/>
              <w:spacing w:after="0"/>
              <w:jc w:val="center"/>
              <w:rPr>
                <w:rFonts w:ascii="Arial" w:eastAsia="SimSun" w:hAnsi="Arial" w:cs="Arial"/>
                <w:sz w:val="18"/>
              </w:rPr>
            </w:pPr>
            <w:r w:rsidRPr="001A3D37">
              <w:rPr>
                <w:rFonts w:ascii="Arial" w:eastAsia="SimSun" w:hAnsi="Arial" w:cs="Arial"/>
                <w:sz w:val="18"/>
              </w:rPr>
              <w:t>2 Symbols</w:t>
            </w:r>
          </w:p>
        </w:tc>
      </w:tr>
      <w:tr w:rsidR="00035ADC" w:rsidRPr="001A3D37" w14:paraId="6DFE5CF4" w14:textId="77777777" w:rsidTr="00065DE1">
        <w:tc>
          <w:tcPr>
            <w:tcW w:w="1812" w:type="dxa"/>
            <w:vMerge/>
            <w:shd w:val="clear" w:color="auto" w:fill="auto"/>
            <w:vAlign w:val="center"/>
          </w:tcPr>
          <w:p w14:paraId="3E36B776" w14:textId="77777777" w:rsidR="00035ADC" w:rsidRPr="001A3D37" w:rsidRDefault="00035ADC" w:rsidP="00065DE1">
            <w:pPr>
              <w:keepNext/>
              <w:keepLines/>
              <w:spacing w:after="0"/>
              <w:rPr>
                <w:rFonts w:ascii="Arial" w:eastAsia="SimSun" w:hAnsi="Arial" w:cs="Arial"/>
                <w:sz w:val="18"/>
              </w:rPr>
            </w:pPr>
          </w:p>
        </w:tc>
        <w:tc>
          <w:tcPr>
            <w:tcW w:w="3655" w:type="dxa"/>
            <w:shd w:val="clear" w:color="auto" w:fill="auto"/>
          </w:tcPr>
          <w:p w14:paraId="5428EE93" w14:textId="77777777" w:rsidR="00035ADC" w:rsidRPr="001A3D37" w:rsidRDefault="00035ADC" w:rsidP="00065DE1">
            <w:pPr>
              <w:keepNext/>
              <w:keepLines/>
              <w:spacing w:after="0"/>
              <w:rPr>
                <w:rFonts w:ascii="Arial" w:eastAsia="SimSun" w:hAnsi="Arial" w:cs="Arial"/>
                <w:sz w:val="18"/>
              </w:rPr>
            </w:pPr>
            <w:r w:rsidRPr="001A3D37">
              <w:rPr>
                <w:rFonts w:ascii="Arial" w:eastAsia="SimSun" w:hAnsi="Arial" w:cs="Arial"/>
                <w:sz w:val="18"/>
              </w:rPr>
              <w:t>Number of slots between PDSCH and corresponding HARQ-ACK information</w:t>
            </w:r>
            <w:r w:rsidRPr="001A3D37">
              <w:rPr>
                <w:rFonts w:ascii="Arial" w:eastAsia="SimSun" w:hAnsi="Arial" w:cs="Arial"/>
                <w:sz w:val="18"/>
                <w:lang w:eastAsia="zh-CN"/>
              </w:rPr>
              <w:t xml:space="preserve"> </w:t>
            </w:r>
          </w:p>
        </w:tc>
        <w:tc>
          <w:tcPr>
            <w:tcW w:w="802" w:type="dxa"/>
            <w:shd w:val="clear" w:color="auto" w:fill="auto"/>
          </w:tcPr>
          <w:p w14:paraId="41556CE5" w14:textId="77777777" w:rsidR="00035ADC" w:rsidRPr="001A3D37" w:rsidRDefault="00035ADC" w:rsidP="00065DE1">
            <w:pPr>
              <w:keepNext/>
              <w:keepLines/>
              <w:spacing w:after="0"/>
              <w:jc w:val="center"/>
              <w:rPr>
                <w:rFonts w:ascii="Arial" w:eastAsia="SimSun" w:hAnsi="Arial" w:cs="Arial"/>
                <w:sz w:val="18"/>
              </w:rPr>
            </w:pPr>
          </w:p>
        </w:tc>
        <w:tc>
          <w:tcPr>
            <w:tcW w:w="3352" w:type="dxa"/>
            <w:shd w:val="clear" w:color="auto" w:fill="auto"/>
            <w:vAlign w:val="center"/>
          </w:tcPr>
          <w:p w14:paraId="053F71D3" w14:textId="77777777" w:rsidR="00035ADC" w:rsidRPr="001A3D37" w:rsidRDefault="00035ADC" w:rsidP="00065DE1">
            <w:pPr>
              <w:keepNext/>
              <w:keepLines/>
              <w:spacing w:after="0"/>
              <w:jc w:val="center"/>
              <w:rPr>
                <w:rFonts w:ascii="Arial" w:eastAsia="SimSun" w:hAnsi="Arial" w:cs="Arial"/>
                <w:sz w:val="18"/>
              </w:rPr>
            </w:pPr>
            <w:r>
              <w:rPr>
                <w:rFonts w:ascii="Arial" w:eastAsia="SimSun" w:hAnsi="Arial" w:cs="Arial"/>
                <w:sz w:val="18"/>
              </w:rPr>
              <w:t>3</w:t>
            </w:r>
            <w:r w:rsidRPr="001A3D37">
              <w:rPr>
                <w:rFonts w:ascii="Arial" w:eastAsia="SimSun" w:hAnsi="Arial" w:cs="Arial"/>
                <w:sz w:val="18"/>
              </w:rPr>
              <w:t xml:space="preserve"> if mod(</w:t>
            </w:r>
            <w:r w:rsidRPr="001A3D37">
              <w:rPr>
                <w:rFonts w:ascii="Arial" w:eastAsia="SimSun" w:hAnsi="Arial" w:cs="Arial"/>
                <w:sz w:val="18"/>
                <w:lang w:eastAsia="zh-CN"/>
              </w:rPr>
              <w:t>i</w:t>
            </w:r>
            <w:r w:rsidRPr="001A3D37">
              <w:rPr>
                <w:rFonts w:ascii="Arial" w:eastAsia="SimSun" w:hAnsi="Arial" w:cs="Arial"/>
                <w:sz w:val="18"/>
              </w:rPr>
              <w:t>,</w:t>
            </w:r>
            <w:r>
              <w:rPr>
                <w:rFonts w:ascii="Arial" w:eastAsia="SimSun" w:hAnsi="Arial" w:cs="Arial"/>
                <w:sz w:val="18"/>
              </w:rPr>
              <w:t>4</w:t>
            </w:r>
            <w:r w:rsidRPr="001A3D37">
              <w:rPr>
                <w:rFonts w:ascii="Arial" w:eastAsia="SimSun" w:hAnsi="Arial" w:cs="Arial"/>
                <w:sz w:val="18"/>
              </w:rPr>
              <w:t>) = 0</w:t>
            </w:r>
            <w:r w:rsidRPr="001A3D37">
              <w:rPr>
                <w:rFonts w:ascii="Arial" w:eastAsia="SimSun" w:hAnsi="Arial" w:cs="Arial"/>
                <w:sz w:val="18"/>
              </w:rPr>
              <w:br/>
            </w:r>
            <w:r>
              <w:rPr>
                <w:rFonts w:ascii="Arial" w:eastAsia="SimSun" w:hAnsi="Arial" w:cs="Arial"/>
                <w:sz w:val="18"/>
              </w:rPr>
              <w:t>2</w:t>
            </w:r>
            <w:r w:rsidRPr="001A3D37">
              <w:rPr>
                <w:rFonts w:ascii="Arial" w:eastAsia="SimSun" w:hAnsi="Arial" w:cs="Arial"/>
                <w:sz w:val="18"/>
              </w:rPr>
              <w:t xml:space="preserve"> if mod(i,</w:t>
            </w:r>
            <w:r>
              <w:rPr>
                <w:rFonts w:ascii="Arial" w:eastAsia="SimSun" w:hAnsi="Arial" w:cs="Arial"/>
                <w:sz w:val="18"/>
              </w:rPr>
              <w:t>4</w:t>
            </w:r>
            <w:r w:rsidRPr="001A3D37">
              <w:rPr>
                <w:rFonts w:ascii="Arial" w:eastAsia="SimSun" w:hAnsi="Arial" w:cs="Arial"/>
                <w:sz w:val="18"/>
              </w:rPr>
              <w:t>) = 1</w:t>
            </w:r>
            <w:r w:rsidRPr="001A3D37">
              <w:rPr>
                <w:rFonts w:ascii="Arial" w:eastAsia="SimSun" w:hAnsi="Arial" w:cs="Arial"/>
                <w:sz w:val="18"/>
              </w:rPr>
              <w:br/>
            </w:r>
            <w:r>
              <w:rPr>
                <w:rFonts w:ascii="Arial" w:eastAsia="SimSun" w:hAnsi="Arial" w:cs="Arial"/>
                <w:sz w:val="18"/>
              </w:rPr>
              <w:t>5</w:t>
            </w:r>
            <w:r w:rsidRPr="001A3D37">
              <w:rPr>
                <w:rFonts w:ascii="Arial" w:eastAsia="SimSun" w:hAnsi="Arial" w:cs="Arial"/>
                <w:sz w:val="18"/>
              </w:rPr>
              <w:t xml:space="preserve"> if mod(i,</w:t>
            </w:r>
            <w:r>
              <w:rPr>
                <w:rFonts w:ascii="Arial" w:eastAsia="SimSun" w:hAnsi="Arial" w:cs="Arial"/>
                <w:sz w:val="18"/>
              </w:rPr>
              <w:t>4</w:t>
            </w:r>
            <w:r w:rsidRPr="001A3D37">
              <w:rPr>
                <w:rFonts w:ascii="Arial" w:eastAsia="SimSun" w:hAnsi="Arial" w:cs="Arial"/>
                <w:sz w:val="18"/>
              </w:rPr>
              <w:t>) = 2</w:t>
            </w:r>
            <w:r w:rsidRPr="001A3D37">
              <w:rPr>
                <w:rFonts w:ascii="Arial" w:eastAsia="SimSun" w:hAnsi="Arial" w:cs="Arial"/>
                <w:sz w:val="18"/>
              </w:rPr>
              <w:br/>
            </w:r>
            <w:r>
              <w:rPr>
                <w:rFonts w:ascii="Arial" w:eastAsia="SimSun" w:hAnsi="Arial" w:cs="Arial"/>
                <w:sz w:val="18"/>
              </w:rPr>
              <w:t>4</w:t>
            </w:r>
            <w:r w:rsidRPr="001A3D37">
              <w:rPr>
                <w:rFonts w:ascii="Arial" w:eastAsia="SimSun" w:hAnsi="Arial" w:cs="Arial"/>
                <w:sz w:val="18"/>
              </w:rPr>
              <w:t xml:space="preserve"> if mod(i,</w:t>
            </w:r>
            <w:r>
              <w:rPr>
                <w:rFonts w:ascii="Arial" w:eastAsia="SimSun" w:hAnsi="Arial" w:cs="Arial"/>
                <w:sz w:val="18"/>
              </w:rPr>
              <w:t>4</w:t>
            </w:r>
            <w:r w:rsidRPr="001A3D37">
              <w:rPr>
                <w:rFonts w:ascii="Arial" w:eastAsia="SimSun" w:hAnsi="Arial" w:cs="Arial"/>
                <w:sz w:val="18"/>
              </w:rPr>
              <w:t>) = 3</w:t>
            </w:r>
          </w:p>
        </w:tc>
      </w:tr>
      <w:tr w:rsidR="00035ADC" w:rsidRPr="001A3D37" w14:paraId="7FF443D3" w14:textId="77777777" w:rsidTr="00065DE1">
        <w:trPr>
          <w:trHeight w:val="532"/>
        </w:trPr>
        <w:tc>
          <w:tcPr>
            <w:tcW w:w="9621" w:type="dxa"/>
            <w:gridSpan w:val="4"/>
            <w:shd w:val="clear" w:color="auto" w:fill="auto"/>
            <w:vAlign w:val="center"/>
          </w:tcPr>
          <w:p w14:paraId="5240EA69" w14:textId="77777777" w:rsidR="00035ADC" w:rsidRDefault="00035ADC" w:rsidP="00065DE1">
            <w:pPr>
              <w:keepNext/>
              <w:keepLines/>
              <w:spacing w:after="0"/>
              <w:rPr>
                <w:rFonts w:ascii="Arial" w:eastAsia="SimSun" w:hAnsi="Arial" w:cs="Arial"/>
                <w:sz w:val="18"/>
              </w:rPr>
            </w:pPr>
            <w:r>
              <w:rPr>
                <w:rFonts w:ascii="Arial" w:eastAsia="SimSun" w:hAnsi="Arial" w:cs="Arial"/>
                <w:sz w:val="18"/>
              </w:rPr>
              <w:t>Notes:</w:t>
            </w:r>
          </w:p>
          <w:p w14:paraId="1F6D9C08" w14:textId="439220DF" w:rsidR="00035ADC" w:rsidRDefault="00035ADC" w:rsidP="00035ADC">
            <w:pPr>
              <w:pStyle w:val="ListParagraph"/>
              <w:keepNext/>
              <w:keepLines/>
              <w:numPr>
                <w:ilvl w:val="0"/>
                <w:numId w:val="35"/>
              </w:numPr>
              <w:spacing w:after="0" w:line="240" w:lineRule="auto"/>
              <w:rPr>
                <w:rFonts w:ascii="Arial" w:eastAsia="SimSun" w:hAnsi="Arial" w:cs="Arial"/>
                <w:sz w:val="18"/>
              </w:rPr>
            </w:pPr>
            <w:r>
              <w:rPr>
                <w:rFonts w:ascii="Arial" w:eastAsia="SimSun" w:hAnsi="Arial" w:cs="Arial"/>
                <w:sz w:val="18"/>
              </w:rPr>
              <w:t>According to the definition proposed here</w:t>
            </w:r>
          </w:p>
          <w:p w14:paraId="4B07A93C" w14:textId="77777777" w:rsidR="00035ADC" w:rsidRPr="00242158" w:rsidRDefault="00035ADC" w:rsidP="00035ADC">
            <w:pPr>
              <w:pStyle w:val="ListParagraph"/>
              <w:keepNext/>
              <w:keepLines/>
              <w:numPr>
                <w:ilvl w:val="0"/>
                <w:numId w:val="35"/>
              </w:numPr>
              <w:spacing w:after="0" w:line="240" w:lineRule="auto"/>
              <w:rPr>
                <w:rFonts w:ascii="Arial" w:eastAsia="SimSun" w:hAnsi="Arial" w:cs="Arial"/>
                <w:sz w:val="18"/>
              </w:rPr>
            </w:pPr>
            <w:r>
              <w:rPr>
                <w:rFonts w:ascii="Arial" w:eastAsia="SimSun" w:hAnsi="Arial" w:cs="Arial"/>
                <w:sz w:val="18"/>
              </w:rPr>
              <w:t>This Parameter a</w:t>
            </w:r>
            <w:r w:rsidRPr="001A3D37">
              <w:rPr>
                <w:rFonts w:ascii="Arial" w:eastAsia="SimSun" w:hAnsi="Arial" w:cs="Arial"/>
                <w:sz w:val="18"/>
              </w:rPr>
              <w:t xml:space="preserve">pplies only </w:t>
            </w:r>
            <w:r>
              <w:rPr>
                <w:rFonts w:ascii="Arial" w:eastAsia="SimSun" w:hAnsi="Arial" w:cs="Arial"/>
                <w:sz w:val="18"/>
              </w:rPr>
              <w:t xml:space="preserve">for </w:t>
            </w:r>
            <w:r w:rsidRPr="008D4790">
              <w:rPr>
                <w:rFonts w:ascii="Arial" w:eastAsia="SimSun" w:hAnsi="Arial" w:cs="Arial"/>
                <w:i/>
                <w:iCs/>
                <w:sz w:val="18"/>
              </w:rPr>
              <w:t>ChannelAccessType-r16 = ‘</w:t>
            </w:r>
            <w:proofErr w:type="spellStart"/>
            <w:r w:rsidRPr="008D4790">
              <w:rPr>
                <w:rFonts w:ascii="Arial" w:eastAsia="SimSun" w:hAnsi="Arial" w:cs="Arial"/>
                <w:i/>
                <w:iCs/>
                <w:sz w:val="18"/>
              </w:rPr>
              <w:t>semistatic</w:t>
            </w:r>
            <w:proofErr w:type="spellEnd"/>
            <w:r w:rsidRPr="008D4790">
              <w:rPr>
                <w:rFonts w:ascii="Arial" w:eastAsia="SimSun" w:hAnsi="Arial" w:cs="Arial"/>
                <w:i/>
                <w:iCs/>
                <w:sz w:val="18"/>
              </w:rPr>
              <w:t>’.</w:t>
            </w:r>
          </w:p>
        </w:tc>
      </w:tr>
    </w:tbl>
    <w:p w14:paraId="5709E25A" w14:textId="77777777" w:rsidR="00035ADC" w:rsidRDefault="00035ADC" w:rsidP="00404338">
      <w:pPr>
        <w:rPr>
          <w:rFonts w:ascii="Arial" w:hAnsi="Arial" w:cs="Arial"/>
        </w:rPr>
      </w:pPr>
    </w:p>
    <w:p w14:paraId="226820C3" w14:textId="57957DD4" w:rsidR="005138A3" w:rsidRDefault="005138A3" w:rsidP="00404338">
      <w:pPr>
        <w:rPr>
          <w:rFonts w:ascii="Arial" w:hAnsi="Arial" w:cs="Arial"/>
        </w:rPr>
      </w:pPr>
      <w:r>
        <w:rPr>
          <w:rFonts w:ascii="Arial" w:hAnsi="Arial" w:cs="Arial"/>
        </w:rPr>
        <w:t>With these values, the Slot Format is as follows</w:t>
      </w:r>
      <w:r w:rsidR="00BC5580">
        <w:rPr>
          <w:rFonts w:ascii="Arial" w:hAnsi="Arial" w:cs="Arial"/>
        </w:rPr>
        <w:t xml:space="preserve"> for one DL Transmission, repeating periodically</w:t>
      </w:r>
      <w:r>
        <w:rPr>
          <w:rFonts w:ascii="Arial" w:hAnsi="Arial" w:cs="Arial"/>
        </w:rPr>
        <w:t>. Legend is included in the picture</w:t>
      </w:r>
      <w:r w:rsidR="002377A2">
        <w:rPr>
          <w:rFonts w:ascii="Arial" w:hAnsi="Arial" w:cs="Arial"/>
        </w:rPr>
        <w:t>.</w:t>
      </w:r>
    </w:p>
    <w:p w14:paraId="6C87C3BE" w14:textId="6E349B20" w:rsidR="00AC38DA" w:rsidRDefault="002059AE" w:rsidP="00404338">
      <w:pPr>
        <w:rPr>
          <w:rFonts w:ascii="Arial" w:hAnsi="Arial" w:cs="Arial"/>
        </w:rPr>
      </w:pPr>
      <w:r>
        <w:rPr>
          <w:rFonts w:ascii="Arial" w:hAnsi="Arial" w:cs="Arial"/>
        </w:rPr>
        <w:t>In Slot #N, shown as marked in the picture, PDSCH might not be allocated but replaced by SSB and Symbols filled with OCNG Pattern, according to point 7) in DL Transmission Model definition</w:t>
      </w:r>
    </w:p>
    <w:p w14:paraId="733008B2" w14:textId="77777777" w:rsidR="002059AE" w:rsidRDefault="002059AE" w:rsidP="00404338">
      <w:pPr>
        <w:rPr>
          <w:rFonts w:ascii="Arial" w:hAnsi="Arial" w:cs="Arial"/>
        </w:rPr>
      </w:pPr>
    </w:p>
    <w:p w14:paraId="37768029" w14:textId="6A33D265" w:rsidR="002059AE" w:rsidRDefault="00A57F61" w:rsidP="00341F90">
      <w:pPr>
        <w:keepNext/>
      </w:pPr>
      <w:r w:rsidRPr="00BC07BF">
        <w:rPr>
          <w:noProof/>
        </w:rPr>
        <w:drawing>
          <wp:inline distT="0" distB="0" distL="0" distR="0" wp14:anchorId="7F4BEFE4" wp14:editId="1F3F0048">
            <wp:extent cx="5943600" cy="13855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385570"/>
                    </a:xfrm>
                    <a:prstGeom prst="rect">
                      <a:avLst/>
                    </a:prstGeom>
                  </pic:spPr>
                </pic:pic>
              </a:graphicData>
            </a:graphic>
          </wp:inline>
        </w:drawing>
      </w:r>
    </w:p>
    <w:p w14:paraId="13CA98A5" w14:textId="1B506DF2" w:rsidR="0090430B" w:rsidRDefault="00341F90" w:rsidP="00341F90">
      <w:pPr>
        <w:pStyle w:val="Caption"/>
      </w:pPr>
      <w:bookmarkStart w:id="3" w:name="_Ref54103398"/>
      <w:r>
        <w:t xml:space="preserve">Figure </w:t>
      </w:r>
      <w:r w:rsidR="00C40870">
        <w:fldChar w:fldCharType="begin"/>
      </w:r>
      <w:r w:rsidR="00C40870">
        <w:instrText xml:space="preserve"> STYLEREF 2 \s </w:instrText>
      </w:r>
      <w:r w:rsidR="00C40870">
        <w:fldChar w:fldCharType="separate"/>
      </w:r>
      <w:r>
        <w:rPr>
          <w:noProof/>
        </w:rPr>
        <w:t>2.3</w:t>
      </w:r>
      <w:r w:rsidR="00C40870">
        <w:rPr>
          <w:noProof/>
        </w:rPr>
        <w:fldChar w:fldCharType="end"/>
      </w:r>
      <w:r>
        <w:noBreakHyphen/>
      </w:r>
      <w:r w:rsidR="00C40870">
        <w:fldChar w:fldCharType="begin"/>
      </w:r>
      <w:r w:rsidR="00C40870">
        <w:instrText xml:space="preserve"> SEQ Figure \* ARABIC \s 2 </w:instrText>
      </w:r>
      <w:r w:rsidR="00C40870">
        <w:fldChar w:fldCharType="separate"/>
      </w:r>
      <w:r>
        <w:rPr>
          <w:noProof/>
        </w:rPr>
        <w:t>1</w:t>
      </w:r>
      <w:r w:rsidR="00C40870">
        <w:rPr>
          <w:noProof/>
        </w:rPr>
        <w:fldChar w:fldCharType="end"/>
      </w:r>
      <w:bookmarkEnd w:id="3"/>
      <w:r>
        <w:t xml:space="preserve">: Slot </w:t>
      </w:r>
      <w:r w:rsidR="00A538B1">
        <w:t xml:space="preserve">Pattern </w:t>
      </w:r>
      <w:r>
        <w:t>created for SCS 30</w:t>
      </w:r>
      <w:r w:rsidR="00D22CC5">
        <w:t>kHz</w:t>
      </w:r>
      <w:r w:rsidR="002059AE">
        <w:t xml:space="preserve"> using the DL Transmission Model defined above.</w:t>
      </w:r>
    </w:p>
    <w:p w14:paraId="70A107BA" w14:textId="77777777" w:rsidR="002059AE" w:rsidRPr="002059AE" w:rsidRDefault="002059AE" w:rsidP="002059AE"/>
    <w:p w14:paraId="41200962" w14:textId="0CA90264" w:rsidR="002059AE" w:rsidRPr="00007693" w:rsidRDefault="002059AE" w:rsidP="002059AE">
      <w:pPr>
        <w:rPr>
          <w:rFonts w:ascii="Arial" w:hAnsi="Arial" w:cs="Arial"/>
          <w:b/>
          <w:bCs/>
          <w:sz w:val="24"/>
          <w:szCs w:val="24"/>
        </w:rPr>
      </w:pPr>
      <w:r w:rsidRPr="00007693">
        <w:rPr>
          <w:rFonts w:ascii="Arial" w:hAnsi="Arial" w:cs="Arial"/>
          <w:b/>
          <w:bCs/>
          <w:sz w:val="24"/>
          <w:szCs w:val="24"/>
        </w:rPr>
        <w:lastRenderedPageBreak/>
        <w:t xml:space="preserve">Proposal </w:t>
      </w:r>
      <w:r>
        <w:rPr>
          <w:rFonts w:ascii="Arial" w:hAnsi="Arial" w:cs="Arial"/>
          <w:b/>
          <w:bCs/>
          <w:sz w:val="24"/>
          <w:szCs w:val="24"/>
        </w:rPr>
        <w:t>3</w:t>
      </w:r>
      <w:r w:rsidRPr="00007693">
        <w:rPr>
          <w:rFonts w:ascii="Arial" w:hAnsi="Arial" w:cs="Arial"/>
          <w:b/>
          <w:bCs/>
          <w:sz w:val="24"/>
          <w:szCs w:val="24"/>
        </w:rPr>
        <w:t xml:space="preserve">: </w:t>
      </w:r>
      <w:r>
        <w:rPr>
          <w:rFonts w:ascii="Arial" w:hAnsi="Arial" w:cs="Arial"/>
          <w:b/>
          <w:bCs/>
          <w:sz w:val="24"/>
          <w:szCs w:val="24"/>
        </w:rPr>
        <w:t xml:space="preserve">Use the </w:t>
      </w:r>
      <w:r w:rsidR="00A538B1">
        <w:rPr>
          <w:rFonts w:ascii="Arial" w:hAnsi="Arial" w:cs="Arial"/>
          <w:b/>
          <w:bCs/>
          <w:sz w:val="24"/>
          <w:szCs w:val="24"/>
        </w:rPr>
        <w:t xml:space="preserve">base </w:t>
      </w:r>
      <w:r>
        <w:rPr>
          <w:rFonts w:ascii="Arial" w:hAnsi="Arial" w:cs="Arial"/>
          <w:b/>
          <w:bCs/>
          <w:sz w:val="24"/>
          <w:szCs w:val="24"/>
        </w:rPr>
        <w:t xml:space="preserve">Slot </w:t>
      </w:r>
      <w:r w:rsidR="00A538B1">
        <w:rPr>
          <w:rFonts w:ascii="Arial" w:hAnsi="Arial" w:cs="Arial"/>
          <w:b/>
          <w:bCs/>
          <w:sz w:val="24"/>
          <w:szCs w:val="24"/>
        </w:rPr>
        <w:t xml:space="preserve">Pattern </w:t>
      </w:r>
      <w:r w:rsidR="009B79C2">
        <w:rPr>
          <w:rFonts w:ascii="Arial" w:hAnsi="Arial" w:cs="Arial"/>
          <w:b/>
          <w:bCs/>
          <w:sz w:val="24"/>
          <w:szCs w:val="24"/>
        </w:rPr>
        <w:t xml:space="preserve">shown in </w:t>
      </w:r>
      <w:r w:rsidR="009B79C2">
        <w:rPr>
          <w:rFonts w:ascii="Arial" w:hAnsi="Arial" w:cs="Arial"/>
          <w:b/>
          <w:bCs/>
          <w:sz w:val="24"/>
          <w:szCs w:val="24"/>
        </w:rPr>
        <w:fldChar w:fldCharType="begin"/>
      </w:r>
      <w:r w:rsidR="009B79C2">
        <w:rPr>
          <w:rFonts w:ascii="Arial" w:hAnsi="Arial" w:cs="Arial"/>
          <w:b/>
          <w:bCs/>
          <w:sz w:val="24"/>
          <w:szCs w:val="24"/>
        </w:rPr>
        <w:instrText xml:space="preserve"> REF _Ref54103398 \h  \* MERGEFORMAT </w:instrText>
      </w:r>
      <w:r w:rsidR="009B79C2">
        <w:rPr>
          <w:rFonts w:ascii="Arial" w:hAnsi="Arial" w:cs="Arial"/>
          <w:b/>
          <w:bCs/>
          <w:sz w:val="24"/>
          <w:szCs w:val="24"/>
        </w:rPr>
      </w:r>
      <w:r w:rsidR="009B79C2">
        <w:rPr>
          <w:rFonts w:ascii="Arial" w:hAnsi="Arial" w:cs="Arial"/>
          <w:b/>
          <w:bCs/>
          <w:sz w:val="24"/>
          <w:szCs w:val="24"/>
        </w:rPr>
        <w:fldChar w:fldCharType="separate"/>
      </w:r>
      <w:r w:rsidR="009B79C2" w:rsidRPr="00D22CC5">
        <w:rPr>
          <w:rFonts w:ascii="Arial" w:hAnsi="Arial" w:cs="Arial"/>
          <w:b/>
          <w:bCs/>
          <w:sz w:val="24"/>
          <w:szCs w:val="24"/>
        </w:rPr>
        <w:t>Figure 2.3</w:t>
      </w:r>
      <w:r w:rsidR="009B79C2" w:rsidRPr="00D22CC5">
        <w:rPr>
          <w:rFonts w:ascii="Arial" w:hAnsi="Arial" w:cs="Arial"/>
          <w:b/>
          <w:bCs/>
          <w:sz w:val="24"/>
          <w:szCs w:val="24"/>
        </w:rPr>
        <w:noBreakHyphen/>
        <w:t>1</w:t>
      </w:r>
      <w:r w:rsidR="009B79C2">
        <w:rPr>
          <w:rFonts w:ascii="Arial" w:hAnsi="Arial" w:cs="Arial"/>
          <w:b/>
          <w:bCs/>
          <w:sz w:val="24"/>
          <w:szCs w:val="24"/>
        </w:rPr>
        <w:fldChar w:fldCharType="end"/>
      </w:r>
      <w:r w:rsidR="009B79C2">
        <w:rPr>
          <w:rFonts w:ascii="Arial" w:hAnsi="Arial" w:cs="Arial"/>
          <w:b/>
          <w:bCs/>
          <w:sz w:val="24"/>
          <w:szCs w:val="24"/>
        </w:rPr>
        <w:t xml:space="preserve">, created according to the Model </w:t>
      </w:r>
      <w:r>
        <w:rPr>
          <w:rFonts w:ascii="Arial" w:hAnsi="Arial" w:cs="Arial"/>
          <w:b/>
          <w:bCs/>
          <w:sz w:val="24"/>
          <w:szCs w:val="24"/>
        </w:rPr>
        <w:t>presented in</w:t>
      </w:r>
      <w:r w:rsidR="009B79C2">
        <w:rPr>
          <w:rFonts w:ascii="Arial" w:hAnsi="Arial" w:cs="Arial"/>
          <w:b/>
          <w:bCs/>
          <w:sz w:val="24"/>
          <w:szCs w:val="24"/>
        </w:rPr>
        <w:t xml:space="preserve"> this paper, </w:t>
      </w:r>
      <w:r>
        <w:rPr>
          <w:rFonts w:ascii="Arial" w:hAnsi="Arial" w:cs="Arial"/>
          <w:b/>
          <w:bCs/>
          <w:sz w:val="24"/>
          <w:szCs w:val="24"/>
        </w:rPr>
        <w:t>for</w:t>
      </w:r>
      <w:r w:rsidR="00187EA3">
        <w:rPr>
          <w:rFonts w:ascii="Arial" w:hAnsi="Arial" w:cs="Arial"/>
          <w:b/>
          <w:bCs/>
          <w:sz w:val="24"/>
          <w:szCs w:val="24"/>
        </w:rPr>
        <w:t xml:space="preserve"> NR Unlicensed </w:t>
      </w:r>
      <w:r>
        <w:rPr>
          <w:rFonts w:ascii="Arial" w:hAnsi="Arial" w:cs="Arial"/>
          <w:b/>
          <w:bCs/>
          <w:sz w:val="24"/>
          <w:szCs w:val="24"/>
        </w:rPr>
        <w:t xml:space="preserve">Demod </w:t>
      </w:r>
      <w:r w:rsidR="00440F0C">
        <w:rPr>
          <w:rFonts w:ascii="Arial" w:hAnsi="Arial" w:cs="Arial"/>
          <w:b/>
          <w:bCs/>
          <w:sz w:val="24"/>
          <w:szCs w:val="24"/>
        </w:rPr>
        <w:t xml:space="preserve">Performance </w:t>
      </w:r>
      <w:r>
        <w:rPr>
          <w:rFonts w:ascii="Arial" w:hAnsi="Arial" w:cs="Arial"/>
          <w:b/>
          <w:bCs/>
          <w:sz w:val="24"/>
          <w:szCs w:val="24"/>
        </w:rPr>
        <w:t>Test</w:t>
      </w:r>
      <w:r w:rsidR="000C3C7B">
        <w:rPr>
          <w:rFonts w:ascii="Arial" w:hAnsi="Arial" w:cs="Arial"/>
          <w:b/>
          <w:bCs/>
          <w:sz w:val="24"/>
          <w:szCs w:val="24"/>
        </w:rPr>
        <w:t>s</w:t>
      </w:r>
      <w:r w:rsidR="00AC3679">
        <w:rPr>
          <w:rFonts w:ascii="Arial" w:hAnsi="Arial" w:cs="Arial"/>
          <w:b/>
          <w:bCs/>
          <w:sz w:val="24"/>
          <w:szCs w:val="24"/>
        </w:rPr>
        <w:t xml:space="preserve"> for 30kHz SCS</w:t>
      </w:r>
      <w:r>
        <w:rPr>
          <w:rFonts w:ascii="Arial" w:hAnsi="Arial" w:cs="Arial"/>
          <w:b/>
          <w:bCs/>
          <w:sz w:val="24"/>
          <w:szCs w:val="24"/>
        </w:rPr>
        <w:t xml:space="preserve">. </w:t>
      </w:r>
    </w:p>
    <w:p w14:paraId="17FA0383" w14:textId="64503E9A" w:rsidR="00007693" w:rsidRPr="00007693" w:rsidRDefault="007263E8" w:rsidP="00007693">
      <w:pPr>
        <w:pStyle w:val="Heading1"/>
        <w:tabs>
          <w:tab w:val="clear" w:pos="7902"/>
          <w:tab w:val="num" w:pos="360"/>
        </w:tabs>
        <w:ind w:hanging="7902"/>
        <w:rPr>
          <w:rFonts w:cs="Arial"/>
          <w:lang w:val="en-US"/>
        </w:rPr>
      </w:pPr>
      <w:r w:rsidRPr="00007693">
        <w:rPr>
          <w:rFonts w:cs="Arial"/>
          <w:lang w:val="en-US"/>
        </w:rPr>
        <w:t xml:space="preserve">Considerations on LBT </w:t>
      </w:r>
    </w:p>
    <w:p w14:paraId="04E4B9A2" w14:textId="44F5A775" w:rsidR="007263E8" w:rsidRDefault="009D5C5B" w:rsidP="007263E8">
      <w:pPr>
        <w:pStyle w:val="Heading2"/>
        <w:rPr>
          <w:rFonts w:cs="Arial"/>
          <w:lang w:val="en-US"/>
        </w:rPr>
      </w:pPr>
      <w:r>
        <w:rPr>
          <w:rFonts w:cs="Arial"/>
          <w:lang w:val="en-US"/>
        </w:rPr>
        <w:t>Preliminary o</w:t>
      </w:r>
      <w:r w:rsidR="007D5B8E">
        <w:rPr>
          <w:rFonts w:cs="Arial"/>
          <w:lang w:val="en-US"/>
        </w:rPr>
        <w:t>bservations</w:t>
      </w:r>
      <w:r w:rsidR="007263E8" w:rsidRPr="00007693">
        <w:rPr>
          <w:rFonts w:cs="Arial"/>
          <w:lang w:val="en-US"/>
        </w:rPr>
        <w:t xml:space="preserve"> </w:t>
      </w:r>
    </w:p>
    <w:p w14:paraId="0C44D598" w14:textId="74D205A0" w:rsidR="00012EB1" w:rsidRDefault="00AF2ED0" w:rsidP="00055141">
      <w:pPr>
        <w:rPr>
          <w:rFonts w:ascii="Arial" w:hAnsi="Arial" w:cs="Arial"/>
        </w:rPr>
      </w:pPr>
      <w:r w:rsidRPr="00216B10">
        <w:rPr>
          <w:rFonts w:ascii="Arial" w:hAnsi="Arial" w:cs="Arial"/>
        </w:rPr>
        <w:t xml:space="preserve">During </w:t>
      </w:r>
      <w:r w:rsidR="00216B10">
        <w:rPr>
          <w:rFonts w:ascii="Arial" w:hAnsi="Arial" w:cs="Arial"/>
        </w:rPr>
        <w:t xml:space="preserve">the previous RAN4 </w:t>
      </w:r>
      <w:r w:rsidRPr="00216B10">
        <w:rPr>
          <w:rFonts w:ascii="Arial" w:hAnsi="Arial" w:cs="Arial"/>
        </w:rPr>
        <w:t>meeting</w:t>
      </w:r>
      <w:r w:rsidR="00400594">
        <w:rPr>
          <w:rFonts w:ascii="Arial" w:hAnsi="Arial" w:cs="Arial"/>
        </w:rPr>
        <w:t xml:space="preserve"> (</w:t>
      </w:r>
      <w:r w:rsidR="00216B10">
        <w:rPr>
          <w:rFonts w:ascii="Arial" w:hAnsi="Arial" w:cs="Arial"/>
        </w:rPr>
        <w:t>#96-</w:t>
      </w:r>
      <w:r w:rsidR="003D1100">
        <w:rPr>
          <w:rFonts w:ascii="Arial" w:hAnsi="Arial" w:cs="Arial"/>
        </w:rPr>
        <w:t>e</w:t>
      </w:r>
      <w:r w:rsidR="00400594">
        <w:rPr>
          <w:rFonts w:ascii="Arial" w:hAnsi="Arial" w:cs="Arial"/>
        </w:rPr>
        <w:t>)</w:t>
      </w:r>
      <w:r w:rsidR="00216B10">
        <w:rPr>
          <w:rFonts w:ascii="Arial" w:hAnsi="Arial" w:cs="Arial"/>
        </w:rPr>
        <w:t xml:space="preserve">, </w:t>
      </w:r>
      <w:r w:rsidR="00C74A52">
        <w:rPr>
          <w:rFonts w:ascii="Arial" w:hAnsi="Arial" w:cs="Arial"/>
        </w:rPr>
        <w:t xml:space="preserve">companies had </w:t>
      </w:r>
      <w:r w:rsidR="00B411EC">
        <w:rPr>
          <w:rFonts w:ascii="Arial" w:hAnsi="Arial" w:cs="Arial"/>
        </w:rPr>
        <w:t>split</w:t>
      </w:r>
      <w:r w:rsidR="00C74A52">
        <w:rPr>
          <w:rFonts w:ascii="Arial" w:hAnsi="Arial" w:cs="Arial"/>
        </w:rPr>
        <w:t xml:space="preserve"> views </w:t>
      </w:r>
      <w:r w:rsidR="003D1100">
        <w:rPr>
          <w:rFonts w:ascii="Arial" w:hAnsi="Arial" w:cs="Arial"/>
        </w:rPr>
        <w:t xml:space="preserve">[6] </w:t>
      </w:r>
      <w:r w:rsidR="00C74A52">
        <w:rPr>
          <w:rFonts w:ascii="Arial" w:hAnsi="Arial" w:cs="Arial"/>
        </w:rPr>
        <w:t xml:space="preserve">on whether </w:t>
      </w:r>
      <w:r w:rsidR="00300CBF">
        <w:rPr>
          <w:rFonts w:ascii="Arial" w:hAnsi="Arial" w:cs="Arial"/>
        </w:rPr>
        <w:t xml:space="preserve">LBT failure should be modeled </w:t>
      </w:r>
      <w:r w:rsidR="008362E2">
        <w:rPr>
          <w:rFonts w:ascii="Arial" w:hAnsi="Arial" w:cs="Arial"/>
        </w:rPr>
        <w:t>in the test.</w:t>
      </w:r>
      <w:r w:rsidR="00D1550C">
        <w:rPr>
          <w:rFonts w:ascii="Arial" w:hAnsi="Arial" w:cs="Arial"/>
        </w:rPr>
        <w:t xml:space="preserve"> </w:t>
      </w:r>
    </w:p>
    <w:p w14:paraId="5D4EB7B0" w14:textId="479DF0A3" w:rsidR="000F1C96" w:rsidRDefault="008362E2" w:rsidP="000F1C96">
      <w:pPr>
        <w:rPr>
          <w:rFonts w:ascii="Arial" w:hAnsi="Arial" w:cs="Arial"/>
        </w:rPr>
      </w:pPr>
      <w:r>
        <w:rPr>
          <w:rFonts w:ascii="Arial" w:hAnsi="Arial" w:cs="Arial"/>
        </w:rPr>
        <w:t xml:space="preserve">The </w:t>
      </w:r>
      <w:r w:rsidR="00916C47">
        <w:rPr>
          <w:rFonts w:ascii="Arial" w:hAnsi="Arial" w:cs="Arial"/>
        </w:rPr>
        <w:t xml:space="preserve">DL Burst Transmission </w:t>
      </w:r>
      <w:r w:rsidR="00A53673">
        <w:rPr>
          <w:rFonts w:ascii="Arial" w:hAnsi="Arial" w:cs="Arial"/>
        </w:rPr>
        <w:t xml:space="preserve">Model </w:t>
      </w:r>
      <w:r w:rsidR="00916C47">
        <w:rPr>
          <w:rFonts w:ascii="Arial" w:hAnsi="Arial" w:cs="Arial"/>
        </w:rPr>
        <w:t xml:space="preserve">used in LAA, </w:t>
      </w:r>
      <w:r w:rsidR="00A53673">
        <w:rPr>
          <w:rFonts w:ascii="Arial" w:hAnsi="Arial" w:cs="Arial"/>
        </w:rPr>
        <w:t xml:space="preserve">which </w:t>
      </w:r>
      <w:r w:rsidR="00916C47">
        <w:rPr>
          <w:rFonts w:ascii="Arial" w:hAnsi="Arial" w:cs="Arial"/>
        </w:rPr>
        <w:t xml:space="preserve">has been </w:t>
      </w:r>
      <w:r w:rsidR="001A6F36">
        <w:rPr>
          <w:rFonts w:ascii="Arial" w:hAnsi="Arial" w:cs="Arial"/>
        </w:rPr>
        <w:t xml:space="preserve">agreed as a base for the NR-U DL Transmission model, included </w:t>
      </w:r>
      <w:r>
        <w:rPr>
          <w:rFonts w:ascii="Arial" w:hAnsi="Arial" w:cs="Arial"/>
        </w:rPr>
        <w:t xml:space="preserve">LBT </w:t>
      </w:r>
      <w:r w:rsidR="001A6F36">
        <w:rPr>
          <w:rFonts w:ascii="Arial" w:hAnsi="Arial" w:cs="Arial"/>
        </w:rPr>
        <w:t xml:space="preserve">modeling. </w:t>
      </w:r>
      <w:r w:rsidR="00F633D2">
        <w:rPr>
          <w:rFonts w:ascii="Arial" w:hAnsi="Arial" w:cs="Arial"/>
        </w:rPr>
        <w:t xml:space="preserve">It </w:t>
      </w:r>
      <w:r w:rsidR="000F1C96">
        <w:rPr>
          <w:rFonts w:ascii="Arial" w:hAnsi="Arial" w:cs="Arial"/>
        </w:rPr>
        <w:t xml:space="preserve">modeled LBT failure using a random probability set by a Test Parameter, and we chose to keep the same approach with the model presented in this paper. </w:t>
      </w:r>
    </w:p>
    <w:p w14:paraId="490BACA0" w14:textId="02E96871" w:rsidR="00415ABB" w:rsidRPr="004410F0" w:rsidRDefault="00415ABB" w:rsidP="00415ABB">
      <w:pPr>
        <w:rPr>
          <w:rFonts w:ascii="Arial" w:hAnsi="Arial" w:cs="Arial"/>
          <w:b/>
          <w:bCs/>
          <w:sz w:val="24"/>
          <w:szCs w:val="24"/>
        </w:rPr>
      </w:pPr>
      <w:r w:rsidRPr="001C2E23">
        <w:rPr>
          <w:rFonts w:ascii="Arial" w:hAnsi="Arial" w:cs="Arial"/>
          <w:b/>
          <w:bCs/>
          <w:sz w:val="24"/>
          <w:szCs w:val="24"/>
        </w:rPr>
        <w:t xml:space="preserve">Observation </w:t>
      </w:r>
      <w:r w:rsidR="002059AE">
        <w:rPr>
          <w:rFonts w:ascii="Arial" w:hAnsi="Arial" w:cs="Arial"/>
          <w:b/>
          <w:bCs/>
          <w:sz w:val="24"/>
          <w:szCs w:val="24"/>
        </w:rPr>
        <w:t>3</w:t>
      </w:r>
      <w:r w:rsidRPr="001C2E23">
        <w:rPr>
          <w:rFonts w:ascii="Arial" w:hAnsi="Arial" w:cs="Arial"/>
          <w:b/>
          <w:bCs/>
          <w:sz w:val="24"/>
          <w:szCs w:val="24"/>
        </w:rPr>
        <w:t xml:space="preserve">: The LBT model proposed in this paper is </w:t>
      </w:r>
      <w:r>
        <w:rPr>
          <w:rFonts w:ascii="Arial" w:hAnsi="Arial" w:cs="Arial"/>
          <w:b/>
          <w:bCs/>
          <w:sz w:val="24"/>
          <w:szCs w:val="24"/>
        </w:rPr>
        <w:t>analog</w:t>
      </w:r>
      <w:r w:rsidR="005C6A99">
        <w:rPr>
          <w:rFonts w:ascii="Arial" w:hAnsi="Arial" w:cs="Arial"/>
          <w:b/>
          <w:bCs/>
          <w:sz w:val="24"/>
          <w:szCs w:val="24"/>
        </w:rPr>
        <w:t>ous</w:t>
      </w:r>
      <w:r>
        <w:rPr>
          <w:rFonts w:ascii="Arial" w:hAnsi="Arial" w:cs="Arial"/>
          <w:b/>
          <w:bCs/>
          <w:sz w:val="24"/>
          <w:szCs w:val="24"/>
        </w:rPr>
        <w:t xml:space="preserve"> to the LBT model used in LAA Performance tests.</w:t>
      </w:r>
    </w:p>
    <w:p w14:paraId="2FE9BC92" w14:textId="40283726" w:rsidR="000F1C96" w:rsidRDefault="000F1C96" w:rsidP="000F1C96">
      <w:pPr>
        <w:rPr>
          <w:rFonts w:ascii="Arial" w:hAnsi="Arial" w:cs="Arial"/>
        </w:rPr>
      </w:pPr>
      <w:r>
        <w:rPr>
          <w:rFonts w:ascii="Arial" w:hAnsi="Arial" w:cs="Arial"/>
        </w:rPr>
        <w:t>Using the appropriate Test Parameter</w:t>
      </w:r>
      <w:r w:rsidR="00F633D2">
        <w:rPr>
          <w:rFonts w:ascii="Arial" w:hAnsi="Arial" w:cs="Arial"/>
        </w:rPr>
        <w:t xml:space="preserve"> </w:t>
      </w:r>
      <w:proofErr w:type="spellStart"/>
      <w:r w:rsidR="00F633D2" w:rsidRPr="001C2E23">
        <w:rPr>
          <w:rFonts w:ascii="Arial" w:hAnsi="Arial" w:cs="Arial"/>
          <w:i/>
          <w:iCs/>
          <w:sz w:val="24"/>
          <w:szCs w:val="24"/>
        </w:rPr>
        <w:t>p</w:t>
      </w:r>
      <w:r w:rsidR="00F633D2" w:rsidRPr="001C2E23">
        <w:rPr>
          <w:rFonts w:ascii="Arial" w:hAnsi="Arial" w:cs="Arial"/>
          <w:i/>
          <w:iCs/>
          <w:sz w:val="24"/>
          <w:szCs w:val="24"/>
          <w:vertAlign w:val="subscript"/>
        </w:rPr>
        <w:t>LBT</w:t>
      </w:r>
      <w:proofErr w:type="spellEnd"/>
      <w:r>
        <w:rPr>
          <w:rFonts w:ascii="Arial" w:hAnsi="Arial" w:cs="Arial"/>
        </w:rPr>
        <w:t xml:space="preserve">, we can tune the </w:t>
      </w:r>
      <w:r w:rsidR="00F633D2">
        <w:rPr>
          <w:rFonts w:ascii="Arial" w:hAnsi="Arial" w:cs="Arial"/>
        </w:rPr>
        <w:t xml:space="preserve">NR </w:t>
      </w:r>
      <w:r>
        <w:rPr>
          <w:rFonts w:ascii="Arial" w:hAnsi="Arial" w:cs="Arial"/>
        </w:rPr>
        <w:t xml:space="preserve">model proposed </w:t>
      </w:r>
      <w:r w:rsidR="00F633D2">
        <w:rPr>
          <w:rFonts w:ascii="Arial" w:hAnsi="Arial" w:cs="Arial"/>
        </w:rPr>
        <w:t xml:space="preserve">above </w:t>
      </w:r>
      <w:r>
        <w:rPr>
          <w:rFonts w:ascii="Arial" w:hAnsi="Arial" w:cs="Arial"/>
        </w:rPr>
        <w:t>to effectively exclude the possibility of LBT failure.</w:t>
      </w:r>
    </w:p>
    <w:p w14:paraId="02A70579" w14:textId="58BB5150" w:rsidR="008362E2" w:rsidRPr="004410F0" w:rsidRDefault="000F1C96" w:rsidP="00055141">
      <w:pPr>
        <w:rPr>
          <w:rFonts w:ascii="Arial" w:hAnsi="Arial" w:cs="Arial"/>
          <w:b/>
          <w:bCs/>
          <w:sz w:val="24"/>
          <w:szCs w:val="24"/>
        </w:rPr>
      </w:pPr>
      <w:r w:rsidRPr="001C2E23">
        <w:rPr>
          <w:rFonts w:ascii="Arial" w:hAnsi="Arial" w:cs="Arial"/>
          <w:b/>
          <w:bCs/>
          <w:sz w:val="24"/>
          <w:szCs w:val="24"/>
        </w:rPr>
        <w:t xml:space="preserve">Observation </w:t>
      </w:r>
      <w:r w:rsidR="002059AE">
        <w:rPr>
          <w:rFonts w:ascii="Arial" w:hAnsi="Arial" w:cs="Arial"/>
          <w:b/>
          <w:bCs/>
          <w:sz w:val="24"/>
          <w:szCs w:val="24"/>
        </w:rPr>
        <w:t>4</w:t>
      </w:r>
      <w:r w:rsidRPr="001C2E23">
        <w:rPr>
          <w:rFonts w:ascii="Arial" w:hAnsi="Arial" w:cs="Arial"/>
          <w:b/>
          <w:bCs/>
          <w:sz w:val="24"/>
          <w:szCs w:val="24"/>
        </w:rPr>
        <w:t>: The LBT model proposed in this paper is set according to Test Parameter</w:t>
      </w:r>
      <w:r>
        <w:rPr>
          <w:rFonts w:ascii="Arial" w:hAnsi="Arial" w:cs="Arial"/>
          <w:b/>
          <w:bCs/>
          <w:sz w:val="24"/>
          <w:szCs w:val="24"/>
        </w:rPr>
        <w:t xml:space="preserve"> </w:t>
      </w:r>
      <w:proofErr w:type="spellStart"/>
      <w:r w:rsidRPr="001C2E23">
        <w:rPr>
          <w:rFonts w:ascii="Arial" w:hAnsi="Arial" w:cs="Arial"/>
          <w:i/>
          <w:iCs/>
          <w:sz w:val="24"/>
          <w:szCs w:val="24"/>
        </w:rPr>
        <w:t>p</w:t>
      </w:r>
      <w:r w:rsidRPr="001C2E23">
        <w:rPr>
          <w:rFonts w:ascii="Arial" w:hAnsi="Arial" w:cs="Arial"/>
          <w:i/>
          <w:iCs/>
          <w:sz w:val="24"/>
          <w:szCs w:val="24"/>
          <w:vertAlign w:val="subscript"/>
        </w:rPr>
        <w:t>LBT</w:t>
      </w:r>
      <w:proofErr w:type="spellEnd"/>
      <w:r w:rsidRPr="001C2E23">
        <w:rPr>
          <w:rFonts w:ascii="Arial" w:hAnsi="Arial" w:cs="Arial"/>
          <w:b/>
          <w:bCs/>
          <w:sz w:val="24"/>
          <w:szCs w:val="24"/>
        </w:rPr>
        <w:t xml:space="preserve">. When </w:t>
      </w:r>
      <w:proofErr w:type="spellStart"/>
      <w:r w:rsidRPr="001C2E23">
        <w:rPr>
          <w:rFonts w:ascii="Arial" w:hAnsi="Arial" w:cs="Arial"/>
          <w:i/>
          <w:iCs/>
          <w:sz w:val="24"/>
          <w:szCs w:val="24"/>
        </w:rPr>
        <w:t>p</w:t>
      </w:r>
      <w:r w:rsidRPr="001C2E23">
        <w:rPr>
          <w:rFonts w:ascii="Arial" w:hAnsi="Arial" w:cs="Arial"/>
          <w:i/>
          <w:iCs/>
          <w:sz w:val="24"/>
          <w:szCs w:val="24"/>
          <w:vertAlign w:val="subscript"/>
        </w:rPr>
        <w:t>LBT</w:t>
      </w:r>
      <w:proofErr w:type="spellEnd"/>
      <w:r w:rsidRPr="001C2E23">
        <w:rPr>
          <w:rFonts w:ascii="Arial" w:hAnsi="Arial" w:cs="Arial"/>
          <w:i/>
          <w:iCs/>
          <w:sz w:val="24"/>
          <w:szCs w:val="24"/>
          <w:vertAlign w:val="subscript"/>
        </w:rPr>
        <w:t xml:space="preserve"> </w:t>
      </w:r>
      <w:r w:rsidRPr="001C2E23">
        <w:rPr>
          <w:rFonts w:ascii="Arial" w:hAnsi="Arial" w:cs="Arial"/>
          <w:i/>
          <w:iCs/>
          <w:sz w:val="24"/>
          <w:szCs w:val="24"/>
        </w:rPr>
        <w:t xml:space="preserve">= 0, </w:t>
      </w:r>
      <w:r w:rsidRPr="001C2E23">
        <w:rPr>
          <w:rFonts w:ascii="Arial" w:hAnsi="Arial" w:cs="Arial"/>
          <w:b/>
          <w:bCs/>
          <w:sz w:val="24"/>
          <w:szCs w:val="24"/>
        </w:rPr>
        <w:t>then LBT is considered always successful</w:t>
      </w:r>
      <w:r w:rsidR="0052195A">
        <w:rPr>
          <w:rFonts w:ascii="Arial" w:hAnsi="Arial" w:cs="Arial"/>
          <w:b/>
          <w:bCs/>
          <w:sz w:val="24"/>
          <w:szCs w:val="24"/>
        </w:rPr>
        <w:t>;</w:t>
      </w:r>
    </w:p>
    <w:p w14:paraId="5EBD29D1" w14:textId="6698A31E" w:rsidR="003D1100" w:rsidRDefault="00C37283" w:rsidP="00055141">
      <w:pPr>
        <w:rPr>
          <w:rFonts w:ascii="Arial" w:hAnsi="Arial" w:cs="Arial"/>
        </w:rPr>
      </w:pPr>
      <w:r>
        <w:rPr>
          <w:rFonts w:ascii="Arial" w:hAnsi="Arial" w:cs="Arial"/>
        </w:rPr>
        <w:t xml:space="preserve">Another point to be addressed on the </w:t>
      </w:r>
      <w:r w:rsidR="008A1831">
        <w:rPr>
          <w:rFonts w:ascii="Arial" w:hAnsi="Arial" w:cs="Arial"/>
        </w:rPr>
        <w:t>issue of modeling LBT</w:t>
      </w:r>
      <w:r>
        <w:rPr>
          <w:rFonts w:ascii="Arial" w:hAnsi="Arial" w:cs="Arial"/>
        </w:rPr>
        <w:t xml:space="preserve">, is that this came to be </w:t>
      </w:r>
      <w:r w:rsidR="008A1831">
        <w:rPr>
          <w:rFonts w:ascii="Arial" w:hAnsi="Arial" w:cs="Arial"/>
        </w:rPr>
        <w:t>split in two separate issues</w:t>
      </w:r>
      <w:r>
        <w:rPr>
          <w:rFonts w:ascii="Arial" w:hAnsi="Arial" w:cs="Arial"/>
        </w:rPr>
        <w:t xml:space="preserve"> during the email discussion</w:t>
      </w:r>
      <w:r w:rsidR="008A1831">
        <w:rPr>
          <w:rFonts w:ascii="Arial" w:hAnsi="Arial" w:cs="Arial"/>
        </w:rPr>
        <w:t xml:space="preserve">, one LBT for SSB </w:t>
      </w:r>
      <w:r w:rsidR="0066277B">
        <w:rPr>
          <w:rFonts w:ascii="Arial" w:hAnsi="Arial" w:cs="Arial"/>
        </w:rPr>
        <w:t>(</w:t>
      </w:r>
      <w:r w:rsidR="00224B8B">
        <w:rPr>
          <w:rFonts w:ascii="Arial" w:hAnsi="Arial" w:cs="Arial"/>
        </w:rPr>
        <w:t>[6], I</w:t>
      </w:r>
      <w:r w:rsidR="0066277B">
        <w:rPr>
          <w:rFonts w:ascii="Arial" w:hAnsi="Arial" w:cs="Arial"/>
        </w:rPr>
        <w:t xml:space="preserve">ssue </w:t>
      </w:r>
      <w:r w:rsidR="00224B8B">
        <w:rPr>
          <w:rFonts w:ascii="Arial" w:hAnsi="Arial" w:cs="Arial"/>
        </w:rPr>
        <w:t xml:space="preserve">2-2-3) </w:t>
      </w:r>
      <w:r w:rsidR="008A1831">
        <w:rPr>
          <w:rFonts w:ascii="Arial" w:hAnsi="Arial" w:cs="Arial"/>
        </w:rPr>
        <w:t xml:space="preserve">and </w:t>
      </w:r>
      <w:r w:rsidR="0066277B">
        <w:rPr>
          <w:rFonts w:ascii="Arial" w:hAnsi="Arial" w:cs="Arial"/>
        </w:rPr>
        <w:t xml:space="preserve">LBT for </w:t>
      </w:r>
      <w:r w:rsidR="006E5759">
        <w:rPr>
          <w:rFonts w:ascii="Arial" w:hAnsi="Arial" w:cs="Arial"/>
        </w:rPr>
        <w:t>D</w:t>
      </w:r>
      <w:r w:rsidR="0066277B">
        <w:rPr>
          <w:rFonts w:ascii="Arial" w:hAnsi="Arial" w:cs="Arial"/>
        </w:rPr>
        <w:t xml:space="preserve">ata </w:t>
      </w:r>
      <w:r w:rsidR="00224B8B">
        <w:rPr>
          <w:rFonts w:ascii="Arial" w:hAnsi="Arial" w:cs="Arial"/>
        </w:rPr>
        <w:t xml:space="preserve">([6], Issue 2-2-5). </w:t>
      </w:r>
    </w:p>
    <w:p w14:paraId="5397335E" w14:textId="77777777" w:rsidR="00483583" w:rsidRDefault="00F45EB1" w:rsidP="00F45EB1">
      <w:pPr>
        <w:rPr>
          <w:rFonts w:ascii="Arial" w:hAnsi="Arial" w:cs="Arial"/>
        </w:rPr>
      </w:pPr>
      <w:r>
        <w:rPr>
          <w:rFonts w:ascii="Arial" w:hAnsi="Arial" w:cs="Arial"/>
        </w:rPr>
        <w:t xml:space="preserve">In our view the two issues cannot be separated, since from the point of view of LBT there is no difference whether the current slot that needs to be transmitted is SSB or Data. </w:t>
      </w:r>
    </w:p>
    <w:p w14:paraId="3223DB76" w14:textId="2987A86A" w:rsidR="00F45EB1" w:rsidRDefault="00483583" w:rsidP="00F45EB1">
      <w:pPr>
        <w:rPr>
          <w:rFonts w:ascii="Arial" w:hAnsi="Arial" w:cs="Arial"/>
        </w:rPr>
      </w:pPr>
      <w:r>
        <w:rPr>
          <w:rFonts w:ascii="Arial" w:hAnsi="Arial" w:cs="Arial"/>
        </w:rPr>
        <w:t>Also</w:t>
      </w:r>
      <w:r w:rsidR="00F45EB1">
        <w:rPr>
          <w:rFonts w:ascii="Arial" w:hAnsi="Arial" w:cs="Arial"/>
        </w:rPr>
        <w:t xml:space="preserve">, having separate </w:t>
      </w:r>
      <w:r w:rsidR="00EF7A5F">
        <w:rPr>
          <w:rFonts w:ascii="Arial" w:hAnsi="Arial" w:cs="Arial"/>
        </w:rPr>
        <w:t xml:space="preserve">and independent </w:t>
      </w:r>
      <w:r w:rsidR="00F45EB1">
        <w:rPr>
          <w:rFonts w:ascii="Arial" w:hAnsi="Arial" w:cs="Arial"/>
        </w:rPr>
        <w:t xml:space="preserve">LBTs </w:t>
      </w:r>
      <w:r w:rsidR="00EF7A5F">
        <w:rPr>
          <w:rFonts w:ascii="Arial" w:hAnsi="Arial" w:cs="Arial"/>
        </w:rPr>
        <w:t>can create inconsistencies</w:t>
      </w:r>
      <w:r w:rsidR="001479D8">
        <w:rPr>
          <w:rFonts w:ascii="Arial" w:hAnsi="Arial" w:cs="Arial"/>
        </w:rPr>
        <w:t xml:space="preserve"> such as, e.g.</w:t>
      </w:r>
      <w:r w:rsidR="00060C9D">
        <w:rPr>
          <w:rFonts w:ascii="Arial" w:hAnsi="Arial" w:cs="Arial"/>
        </w:rPr>
        <w:t>,</w:t>
      </w:r>
      <w:r w:rsidR="001479D8">
        <w:rPr>
          <w:rFonts w:ascii="Arial" w:hAnsi="Arial" w:cs="Arial"/>
        </w:rPr>
        <w:t xml:space="preserve"> the case in which </w:t>
      </w:r>
      <w:r w:rsidR="00847CD6">
        <w:rPr>
          <w:rFonts w:ascii="Arial" w:hAnsi="Arial" w:cs="Arial"/>
        </w:rPr>
        <w:t xml:space="preserve">LBT for SSB </w:t>
      </w:r>
      <w:r w:rsidR="001479D8">
        <w:rPr>
          <w:rFonts w:ascii="Arial" w:hAnsi="Arial" w:cs="Arial"/>
        </w:rPr>
        <w:t>is successful</w:t>
      </w:r>
      <w:r>
        <w:rPr>
          <w:rFonts w:ascii="Arial" w:hAnsi="Arial" w:cs="Arial"/>
        </w:rPr>
        <w:t xml:space="preserve"> and LBT for data is not: according to such a model, the NB would stop after transmitting SSB even though it’s in control of the channel.</w:t>
      </w:r>
    </w:p>
    <w:p w14:paraId="24A6FDC8" w14:textId="252B5057" w:rsidR="00F45EB1" w:rsidRPr="00007693" w:rsidRDefault="00F45EB1" w:rsidP="00F45EB1">
      <w:pPr>
        <w:rPr>
          <w:rFonts w:ascii="Arial" w:hAnsi="Arial" w:cs="Arial"/>
          <w:b/>
          <w:bCs/>
          <w:sz w:val="24"/>
          <w:szCs w:val="24"/>
        </w:rPr>
      </w:pPr>
      <w:r w:rsidRPr="00007693">
        <w:rPr>
          <w:rFonts w:ascii="Arial" w:hAnsi="Arial" w:cs="Arial"/>
          <w:b/>
          <w:bCs/>
          <w:sz w:val="24"/>
          <w:szCs w:val="24"/>
        </w:rPr>
        <w:t xml:space="preserve">Proposal </w:t>
      </w:r>
      <w:r w:rsidR="002059AE">
        <w:rPr>
          <w:rFonts w:ascii="Arial" w:hAnsi="Arial" w:cs="Arial"/>
          <w:b/>
          <w:bCs/>
          <w:sz w:val="24"/>
          <w:szCs w:val="24"/>
        </w:rPr>
        <w:t>4</w:t>
      </w:r>
      <w:r w:rsidRPr="00007693">
        <w:rPr>
          <w:rFonts w:ascii="Arial" w:hAnsi="Arial" w:cs="Arial"/>
          <w:b/>
          <w:bCs/>
          <w:sz w:val="24"/>
          <w:szCs w:val="24"/>
        </w:rPr>
        <w:t xml:space="preserve">: </w:t>
      </w:r>
      <w:r>
        <w:rPr>
          <w:rFonts w:ascii="Arial" w:hAnsi="Arial" w:cs="Arial"/>
          <w:b/>
          <w:bCs/>
          <w:sz w:val="24"/>
          <w:szCs w:val="24"/>
        </w:rPr>
        <w:t>Specify a single LBT model that covers Data and SSB.</w:t>
      </w:r>
    </w:p>
    <w:p w14:paraId="175954B8" w14:textId="77777777" w:rsidR="00F45EB1" w:rsidRDefault="00F45EB1" w:rsidP="00055141">
      <w:pPr>
        <w:rPr>
          <w:rFonts w:ascii="Arial" w:hAnsi="Arial" w:cs="Arial"/>
        </w:rPr>
      </w:pPr>
    </w:p>
    <w:p w14:paraId="56CEAF24" w14:textId="59CF44F7" w:rsidR="0052195A" w:rsidRPr="00915EC8" w:rsidRDefault="00DF2063" w:rsidP="00A60A17">
      <w:pPr>
        <w:pStyle w:val="Heading2"/>
        <w:rPr>
          <w:rFonts w:cs="Arial"/>
          <w:lang w:val="en-US"/>
        </w:rPr>
      </w:pPr>
      <w:r w:rsidRPr="00007693">
        <w:rPr>
          <w:rFonts w:cs="Arial"/>
          <w:lang w:val="en-US"/>
        </w:rPr>
        <w:t xml:space="preserve">Proposed Compromise on </w:t>
      </w:r>
      <w:r w:rsidR="007263E8" w:rsidRPr="00007693">
        <w:rPr>
          <w:rFonts w:cs="Arial"/>
          <w:lang w:val="en-US"/>
        </w:rPr>
        <w:t>LBT Approach</w:t>
      </w:r>
      <w:r w:rsidRPr="00007693">
        <w:rPr>
          <w:rFonts w:cs="Arial"/>
          <w:lang w:val="en-US"/>
        </w:rPr>
        <w:t xml:space="preserve"> </w:t>
      </w:r>
    </w:p>
    <w:p w14:paraId="4C464BB4" w14:textId="7B84769E" w:rsidR="00915EC8" w:rsidRDefault="00225FBF" w:rsidP="00915EC8">
      <w:pPr>
        <w:rPr>
          <w:rFonts w:ascii="Arial" w:hAnsi="Arial" w:cs="Arial"/>
        </w:rPr>
      </w:pPr>
      <w:r>
        <w:rPr>
          <w:rFonts w:ascii="Arial" w:hAnsi="Arial" w:cs="Arial"/>
        </w:rPr>
        <w:t>As specified in t</w:t>
      </w:r>
      <w:r w:rsidR="00915EC8" w:rsidRPr="00915EC8">
        <w:rPr>
          <w:rFonts w:ascii="Arial" w:hAnsi="Arial" w:cs="Arial"/>
        </w:rPr>
        <w:t>he agreements reach</w:t>
      </w:r>
      <w:r w:rsidR="00915EC8">
        <w:rPr>
          <w:rFonts w:ascii="Arial" w:hAnsi="Arial" w:cs="Arial"/>
        </w:rPr>
        <w:t xml:space="preserve">ed </w:t>
      </w:r>
      <w:r w:rsidR="004F740A">
        <w:rPr>
          <w:rFonts w:ascii="Arial" w:hAnsi="Arial" w:cs="Arial"/>
        </w:rPr>
        <w:t>in [3]</w:t>
      </w:r>
      <w:r>
        <w:rPr>
          <w:rFonts w:ascii="Arial" w:hAnsi="Arial" w:cs="Arial"/>
        </w:rPr>
        <w:t>, tests will be defined for the following Scenarios:</w:t>
      </w:r>
    </w:p>
    <w:p w14:paraId="23C77FEA" w14:textId="04785DB8" w:rsidR="00225FBF" w:rsidRDefault="00225FBF" w:rsidP="00225FBF">
      <w:pPr>
        <w:pStyle w:val="ListParagraph"/>
        <w:numPr>
          <w:ilvl w:val="0"/>
          <w:numId w:val="34"/>
        </w:numPr>
        <w:rPr>
          <w:rFonts w:ascii="Arial" w:hAnsi="Arial" w:cs="Arial"/>
        </w:rPr>
      </w:pPr>
      <w:r>
        <w:rPr>
          <w:rFonts w:ascii="Arial" w:hAnsi="Arial" w:cs="Arial"/>
        </w:rPr>
        <w:t xml:space="preserve">Scenario A </w:t>
      </w:r>
      <w:r w:rsidR="000B6017" w:rsidRPr="000B6017">
        <w:rPr>
          <w:rFonts w:ascii="Arial" w:hAnsi="Arial" w:cs="Arial"/>
        </w:rPr>
        <w:t>(Carrier aggregation between licensed band NR (PCell) and NR-U (SCell)</w:t>
      </w:r>
      <w:r w:rsidR="003B4042">
        <w:rPr>
          <w:rFonts w:ascii="Arial" w:hAnsi="Arial" w:cs="Arial"/>
        </w:rPr>
        <w:t>)</w:t>
      </w:r>
    </w:p>
    <w:p w14:paraId="77F3EBC5" w14:textId="5B707654" w:rsidR="000B6017" w:rsidRPr="00225FBF" w:rsidRDefault="000B6017" w:rsidP="00225FBF">
      <w:pPr>
        <w:pStyle w:val="ListParagraph"/>
        <w:numPr>
          <w:ilvl w:val="0"/>
          <w:numId w:val="34"/>
        </w:numPr>
        <w:rPr>
          <w:rFonts w:ascii="Arial" w:hAnsi="Arial" w:cs="Arial"/>
        </w:rPr>
      </w:pPr>
      <w:r>
        <w:rPr>
          <w:rFonts w:ascii="Arial" w:hAnsi="Arial" w:cs="Arial"/>
        </w:rPr>
        <w:t xml:space="preserve">Scenario C </w:t>
      </w:r>
      <w:r w:rsidR="003B4042" w:rsidRPr="003B4042">
        <w:rPr>
          <w:rFonts w:ascii="Arial" w:hAnsi="Arial" w:cs="Arial"/>
        </w:rPr>
        <w:t>(Stand-alone NR-U (PCell)</w:t>
      </w:r>
      <w:r w:rsidR="003B4042">
        <w:rPr>
          <w:rFonts w:ascii="Arial" w:hAnsi="Arial" w:cs="Arial"/>
        </w:rPr>
        <w:t>)</w:t>
      </w:r>
    </w:p>
    <w:p w14:paraId="27D7D0CB" w14:textId="5563C4DA" w:rsidR="008B6574" w:rsidRDefault="003B4042" w:rsidP="003B4042">
      <w:pPr>
        <w:rPr>
          <w:rFonts w:ascii="Arial" w:hAnsi="Arial" w:cs="Arial"/>
        </w:rPr>
      </w:pPr>
      <w:r w:rsidRPr="003B4042">
        <w:rPr>
          <w:rFonts w:ascii="Arial" w:hAnsi="Arial" w:cs="Arial"/>
        </w:rPr>
        <w:t xml:space="preserve">To </w:t>
      </w:r>
      <w:r>
        <w:rPr>
          <w:rFonts w:ascii="Arial" w:hAnsi="Arial" w:cs="Arial"/>
        </w:rPr>
        <w:t xml:space="preserve">reach an agreement on LBT, </w:t>
      </w:r>
      <w:r w:rsidRPr="003B4042">
        <w:rPr>
          <w:rFonts w:ascii="Arial" w:hAnsi="Arial" w:cs="Arial"/>
        </w:rPr>
        <w:t xml:space="preserve">the compromise we are proposing is to keep </w:t>
      </w:r>
      <w:r>
        <w:rPr>
          <w:rFonts w:ascii="Arial" w:hAnsi="Arial" w:cs="Arial"/>
        </w:rPr>
        <w:t xml:space="preserve">the LBT modeling </w:t>
      </w:r>
      <w:r w:rsidRPr="003B4042">
        <w:rPr>
          <w:rFonts w:ascii="Arial" w:hAnsi="Arial" w:cs="Arial"/>
        </w:rPr>
        <w:t>included in the DL Transmission model for NR-U</w:t>
      </w:r>
      <w:r w:rsidR="008B6574">
        <w:rPr>
          <w:rFonts w:ascii="Arial" w:hAnsi="Arial" w:cs="Arial"/>
        </w:rPr>
        <w:t xml:space="preserve"> but specify different conditions for the two scenarios, as listed in the proposal below: </w:t>
      </w:r>
    </w:p>
    <w:p w14:paraId="6F83B85B" w14:textId="6E401B4E" w:rsidR="008B6574" w:rsidRDefault="008B6574" w:rsidP="008B6574">
      <w:pPr>
        <w:pStyle w:val="ListParagraph"/>
        <w:numPr>
          <w:ilvl w:val="0"/>
          <w:numId w:val="34"/>
        </w:numPr>
        <w:rPr>
          <w:rFonts w:ascii="Arial" w:hAnsi="Arial" w:cs="Arial"/>
        </w:rPr>
      </w:pPr>
      <w:r>
        <w:rPr>
          <w:rFonts w:ascii="Arial" w:hAnsi="Arial" w:cs="Arial"/>
        </w:rPr>
        <w:t xml:space="preserve">No LBT (always clear channel) for </w:t>
      </w:r>
      <w:r w:rsidR="00B7075E">
        <w:rPr>
          <w:rFonts w:ascii="Arial" w:hAnsi="Arial" w:cs="Arial"/>
        </w:rPr>
        <w:t>Standalone NR-U;</w:t>
      </w:r>
    </w:p>
    <w:p w14:paraId="7FADDEB9" w14:textId="0231FD7D" w:rsidR="00915EC8" w:rsidRPr="00060C9D" w:rsidRDefault="003E4121" w:rsidP="00055A5B">
      <w:pPr>
        <w:pStyle w:val="ListParagraph"/>
        <w:numPr>
          <w:ilvl w:val="0"/>
          <w:numId w:val="34"/>
        </w:numPr>
        <w:rPr>
          <w:rFonts w:ascii="Arial" w:hAnsi="Arial" w:cs="Arial"/>
        </w:rPr>
      </w:pPr>
      <w:r w:rsidRPr="00D638D8">
        <w:rPr>
          <w:rFonts w:ascii="Arial" w:hAnsi="Arial" w:cs="Arial"/>
        </w:rPr>
        <w:t>Random</w:t>
      </w:r>
      <w:r w:rsidR="00D638D8" w:rsidRPr="00D638D8">
        <w:rPr>
          <w:rFonts w:ascii="Arial" w:hAnsi="Arial" w:cs="Arial"/>
        </w:rPr>
        <w:t xml:space="preserve"> LBT outcome with </w:t>
      </w:r>
      <w:proofErr w:type="spellStart"/>
      <w:r w:rsidR="00D638D8" w:rsidRPr="00D638D8">
        <w:rPr>
          <w:rFonts w:ascii="Arial" w:hAnsi="Arial" w:cs="Arial"/>
          <w:i/>
          <w:iCs/>
        </w:rPr>
        <w:t>p</w:t>
      </w:r>
      <w:r w:rsidR="00D638D8" w:rsidRPr="00D638D8">
        <w:rPr>
          <w:rFonts w:ascii="Arial" w:hAnsi="Arial" w:cs="Arial"/>
          <w:i/>
          <w:iCs/>
          <w:vertAlign w:val="subscript"/>
        </w:rPr>
        <w:t>LBT</w:t>
      </w:r>
      <w:proofErr w:type="spellEnd"/>
      <w:r w:rsidR="00D638D8" w:rsidRPr="00D638D8">
        <w:rPr>
          <w:rFonts w:ascii="Arial" w:hAnsi="Arial" w:cs="Arial"/>
          <w:i/>
          <w:iCs/>
        </w:rPr>
        <w:t xml:space="preserve"> </w:t>
      </w:r>
      <w:r w:rsidR="00D638D8">
        <w:rPr>
          <w:rFonts w:ascii="Arial" w:hAnsi="Arial" w:cs="Arial"/>
          <w:i/>
          <w:iCs/>
        </w:rPr>
        <w:t>&gt;</w:t>
      </w:r>
      <w:r w:rsidR="00CE43E6">
        <w:rPr>
          <w:rFonts w:ascii="Arial" w:hAnsi="Arial" w:cs="Arial"/>
          <w:i/>
          <w:iCs/>
        </w:rPr>
        <w:t xml:space="preserve"> </w:t>
      </w:r>
      <w:r w:rsidR="00D638D8">
        <w:rPr>
          <w:rFonts w:ascii="Arial" w:hAnsi="Arial" w:cs="Arial"/>
          <w:i/>
          <w:iCs/>
        </w:rPr>
        <w:t>0</w:t>
      </w:r>
      <w:r w:rsidR="00E93B40" w:rsidRPr="00E93B40">
        <w:rPr>
          <w:rFonts w:ascii="Arial" w:hAnsi="Arial" w:cs="Arial"/>
        </w:rPr>
        <w:t>; This</w:t>
      </w:r>
      <w:r w:rsidR="00E93B40">
        <w:rPr>
          <w:rFonts w:ascii="Arial" w:hAnsi="Arial" w:cs="Arial"/>
          <w:i/>
          <w:iCs/>
        </w:rPr>
        <w:t xml:space="preserve"> </w:t>
      </w:r>
      <w:r w:rsidR="00E93B40">
        <w:rPr>
          <w:rFonts w:ascii="Arial" w:hAnsi="Arial" w:cs="Arial"/>
        </w:rPr>
        <w:t>value can be agreed as part of the simulation assumptions.</w:t>
      </w:r>
    </w:p>
    <w:p w14:paraId="579E5443" w14:textId="09B5F120" w:rsidR="00B411EC" w:rsidRPr="00007693" w:rsidRDefault="00C550EB" w:rsidP="00F45EB1">
      <w:pPr>
        <w:keepLines/>
        <w:rPr>
          <w:rFonts w:ascii="Arial" w:hAnsi="Arial" w:cs="Arial"/>
          <w:b/>
          <w:bCs/>
          <w:sz w:val="24"/>
          <w:szCs w:val="24"/>
        </w:rPr>
      </w:pPr>
      <w:r w:rsidRPr="00007693">
        <w:rPr>
          <w:rFonts w:ascii="Arial" w:hAnsi="Arial" w:cs="Arial"/>
          <w:b/>
          <w:bCs/>
          <w:sz w:val="24"/>
          <w:szCs w:val="24"/>
        </w:rPr>
        <w:lastRenderedPageBreak/>
        <w:t xml:space="preserve">Proposal </w:t>
      </w:r>
      <w:r w:rsidR="002059AE">
        <w:rPr>
          <w:rFonts w:ascii="Arial" w:hAnsi="Arial" w:cs="Arial"/>
          <w:b/>
          <w:bCs/>
          <w:sz w:val="24"/>
          <w:szCs w:val="24"/>
        </w:rPr>
        <w:t>5</w:t>
      </w:r>
      <w:r w:rsidRPr="00007693">
        <w:rPr>
          <w:rFonts w:ascii="Arial" w:hAnsi="Arial" w:cs="Arial"/>
          <w:b/>
          <w:bCs/>
          <w:sz w:val="24"/>
          <w:szCs w:val="24"/>
        </w:rPr>
        <w:t xml:space="preserve">: </w:t>
      </w:r>
      <w:r>
        <w:rPr>
          <w:rFonts w:ascii="Arial" w:hAnsi="Arial" w:cs="Arial"/>
          <w:b/>
          <w:bCs/>
          <w:sz w:val="24"/>
          <w:szCs w:val="24"/>
        </w:rPr>
        <w:t xml:space="preserve">Model LBT as described by the model presented in </w:t>
      </w:r>
      <w:r w:rsidR="000231C6">
        <w:rPr>
          <w:rFonts w:ascii="Arial" w:hAnsi="Arial" w:cs="Arial"/>
          <w:b/>
          <w:bCs/>
          <w:sz w:val="24"/>
          <w:szCs w:val="24"/>
        </w:rPr>
        <w:t xml:space="preserve">this paper, </w:t>
      </w:r>
      <w:r>
        <w:rPr>
          <w:rFonts w:ascii="Arial" w:hAnsi="Arial" w:cs="Arial"/>
          <w:b/>
          <w:bCs/>
          <w:sz w:val="24"/>
          <w:szCs w:val="24"/>
        </w:rPr>
        <w:t xml:space="preserve">section 2.3. </w:t>
      </w:r>
      <w:r w:rsidR="00CE43E6">
        <w:rPr>
          <w:rFonts w:ascii="Arial" w:hAnsi="Arial" w:cs="Arial"/>
          <w:b/>
          <w:bCs/>
          <w:sz w:val="24"/>
          <w:szCs w:val="24"/>
        </w:rPr>
        <w:t xml:space="preserve">Use </w:t>
      </w:r>
      <w:proofErr w:type="spellStart"/>
      <w:r w:rsidR="00CE43E6" w:rsidRPr="001C2E23">
        <w:rPr>
          <w:rFonts w:ascii="Arial" w:hAnsi="Arial" w:cs="Arial"/>
          <w:i/>
          <w:iCs/>
          <w:sz w:val="24"/>
          <w:szCs w:val="24"/>
        </w:rPr>
        <w:t>p</w:t>
      </w:r>
      <w:r w:rsidR="00CE43E6" w:rsidRPr="001C2E23">
        <w:rPr>
          <w:rFonts w:ascii="Arial" w:hAnsi="Arial" w:cs="Arial"/>
          <w:i/>
          <w:iCs/>
          <w:sz w:val="24"/>
          <w:szCs w:val="24"/>
          <w:vertAlign w:val="subscript"/>
        </w:rPr>
        <w:t>LBT</w:t>
      </w:r>
      <w:proofErr w:type="spellEnd"/>
      <w:r w:rsidR="00CE43E6" w:rsidRPr="001C2E23">
        <w:rPr>
          <w:rFonts w:ascii="Arial" w:hAnsi="Arial" w:cs="Arial"/>
          <w:i/>
          <w:iCs/>
          <w:sz w:val="24"/>
          <w:szCs w:val="24"/>
          <w:vertAlign w:val="subscript"/>
        </w:rPr>
        <w:t xml:space="preserve"> </w:t>
      </w:r>
      <w:r w:rsidR="00CE43E6" w:rsidRPr="001C2E23">
        <w:rPr>
          <w:rFonts w:ascii="Arial" w:hAnsi="Arial" w:cs="Arial"/>
          <w:i/>
          <w:iCs/>
          <w:sz w:val="24"/>
          <w:szCs w:val="24"/>
        </w:rPr>
        <w:t>= 0</w:t>
      </w:r>
      <w:r w:rsidR="00CE43E6">
        <w:rPr>
          <w:rFonts w:ascii="Arial" w:hAnsi="Arial" w:cs="Arial"/>
          <w:i/>
          <w:iCs/>
          <w:sz w:val="24"/>
          <w:szCs w:val="24"/>
        </w:rPr>
        <w:t xml:space="preserve"> </w:t>
      </w:r>
      <w:r w:rsidR="00CE43E6">
        <w:rPr>
          <w:rFonts w:ascii="Arial" w:hAnsi="Arial" w:cs="Arial"/>
          <w:b/>
          <w:bCs/>
          <w:sz w:val="24"/>
          <w:szCs w:val="24"/>
        </w:rPr>
        <w:t xml:space="preserve">(always clear channel) for Scenario C Tests and </w:t>
      </w:r>
      <w:proofErr w:type="spellStart"/>
      <w:r w:rsidR="009A42BC" w:rsidRPr="001C2E23">
        <w:rPr>
          <w:rFonts w:ascii="Arial" w:hAnsi="Arial" w:cs="Arial"/>
          <w:i/>
          <w:iCs/>
          <w:sz w:val="24"/>
          <w:szCs w:val="24"/>
        </w:rPr>
        <w:t>p</w:t>
      </w:r>
      <w:r w:rsidR="009A42BC" w:rsidRPr="001C2E23">
        <w:rPr>
          <w:rFonts w:ascii="Arial" w:hAnsi="Arial" w:cs="Arial"/>
          <w:i/>
          <w:iCs/>
          <w:sz w:val="24"/>
          <w:szCs w:val="24"/>
          <w:vertAlign w:val="subscript"/>
        </w:rPr>
        <w:t>LBT</w:t>
      </w:r>
      <w:proofErr w:type="spellEnd"/>
      <w:r w:rsidR="009A42BC" w:rsidRPr="001C2E23">
        <w:rPr>
          <w:rFonts w:ascii="Arial" w:hAnsi="Arial" w:cs="Arial"/>
          <w:i/>
          <w:iCs/>
          <w:sz w:val="24"/>
          <w:szCs w:val="24"/>
          <w:vertAlign w:val="subscript"/>
        </w:rPr>
        <w:t xml:space="preserve"> </w:t>
      </w:r>
      <w:r w:rsidR="00060C9D">
        <w:rPr>
          <w:rFonts w:ascii="Arial" w:hAnsi="Arial" w:cs="Arial"/>
          <w:i/>
          <w:iCs/>
          <w:sz w:val="24"/>
          <w:szCs w:val="24"/>
        </w:rPr>
        <w:t>=</w:t>
      </w:r>
      <w:r w:rsidR="009A42BC" w:rsidRPr="001C2E23">
        <w:rPr>
          <w:rFonts w:ascii="Arial" w:hAnsi="Arial" w:cs="Arial"/>
          <w:i/>
          <w:iCs/>
          <w:sz w:val="24"/>
          <w:szCs w:val="24"/>
        </w:rPr>
        <w:t xml:space="preserve"> </w:t>
      </w:r>
      <w:r w:rsidR="00060C9D">
        <w:rPr>
          <w:rFonts w:ascii="Arial" w:hAnsi="Arial" w:cs="Arial"/>
          <w:i/>
          <w:iCs/>
          <w:sz w:val="24"/>
          <w:szCs w:val="24"/>
        </w:rPr>
        <w:t>[TBD&gt;</w:t>
      </w:r>
      <w:r w:rsidR="009A42BC" w:rsidRPr="001C2E23">
        <w:rPr>
          <w:rFonts w:ascii="Arial" w:hAnsi="Arial" w:cs="Arial"/>
          <w:i/>
          <w:iCs/>
          <w:sz w:val="24"/>
          <w:szCs w:val="24"/>
        </w:rPr>
        <w:t>0</w:t>
      </w:r>
      <w:r w:rsidR="00060C9D">
        <w:rPr>
          <w:rFonts w:ascii="Arial" w:hAnsi="Arial" w:cs="Arial"/>
          <w:i/>
          <w:iCs/>
          <w:sz w:val="24"/>
          <w:szCs w:val="24"/>
        </w:rPr>
        <w:t>]</w:t>
      </w:r>
      <w:r w:rsidR="009A42BC">
        <w:rPr>
          <w:rFonts w:ascii="Arial" w:hAnsi="Arial" w:cs="Arial"/>
          <w:i/>
          <w:iCs/>
          <w:sz w:val="24"/>
          <w:szCs w:val="24"/>
        </w:rPr>
        <w:t xml:space="preserve"> </w:t>
      </w:r>
      <w:r w:rsidR="009A42BC">
        <w:rPr>
          <w:rFonts w:ascii="Arial" w:hAnsi="Arial" w:cs="Arial"/>
          <w:b/>
          <w:bCs/>
          <w:sz w:val="24"/>
          <w:szCs w:val="24"/>
        </w:rPr>
        <w:t>(</w:t>
      </w:r>
      <w:r w:rsidR="00CE43E6">
        <w:rPr>
          <w:rFonts w:ascii="Arial" w:hAnsi="Arial" w:cs="Arial"/>
          <w:b/>
          <w:bCs/>
          <w:sz w:val="24"/>
          <w:szCs w:val="24"/>
        </w:rPr>
        <w:t xml:space="preserve">some probability of </w:t>
      </w:r>
      <w:r w:rsidR="009A42BC">
        <w:rPr>
          <w:rFonts w:ascii="Arial" w:hAnsi="Arial" w:cs="Arial"/>
          <w:b/>
          <w:bCs/>
          <w:sz w:val="24"/>
          <w:szCs w:val="24"/>
        </w:rPr>
        <w:t>occupied channel) for Scenario A Tests</w:t>
      </w:r>
      <w:r w:rsidR="00CE43E6">
        <w:rPr>
          <w:rFonts w:ascii="Arial" w:hAnsi="Arial" w:cs="Arial"/>
          <w:b/>
          <w:bCs/>
          <w:sz w:val="24"/>
          <w:szCs w:val="24"/>
        </w:rPr>
        <w:t>.</w:t>
      </w:r>
    </w:p>
    <w:p w14:paraId="14D8F74F" w14:textId="77777777" w:rsidR="007263E8" w:rsidRPr="00007693" w:rsidRDefault="007263E8" w:rsidP="007263E8">
      <w:pPr>
        <w:rPr>
          <w:rFonts w:ascii="Arial" w:hAnsi="Arial" w:cs="Arial"/>
        </w:rPr>
      </w:pPr>
    </w:p>
    <w:p w14:paraId="51904F01" w14:textId="7FFE7C75"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0F3CA9EC" w14:textId="77777777" w:rsidR="006F74B8" w:rsidRPr="00007693" w:rsidRDefault="006F74B8" w:rsidP="006F74B8">
      <w:pPr>
        <w:rPr>
          <w:rFonts w:ascii="Arial" w:hAnsi="Arial" w:cs="Arial"/>
          <w:b/>
          <w:bCs/>
          <w:sz w:val="24"/>
          <w:szCs w:val="24"/>
        </w:rPr>
      </w:pPr>
      <w:r w:rsidRPr="00007693">
        <w:rPr>
          <w:rFonts w:ascii="Arial" w:hAnsi="Arial" w:cs="Arial"/>
          <w:b/>
          <w:bCs/>
          <w:sz w:val="24"/>
          <w:szCs w:val="24"/>
        </w:rPr>
        <w:t>Observation 1: NR Unlicensed tests only need to cover Duplex mode TDD.</w:t>
      </w:r>
    </w:p>
    <w:p w14:paraId="254F69ED" w14:textId="77777777" w:rsidR="006F74B8" w:rsidRPr="00007693" w:rsidRDefault="006F74B8" w:rsidP="006F74B8">
      <w:pPr>
        <w:rPr>
          <w:rFonts w:ascii="Arial" w:hAnsi="Arial" w:cs="Arial"/>
          <w:b/>
          <w:bCs/>
          <w:sz w:val="24"/>
          <w:szCs w:val="24"/>
        </w:rPr>
      </w:pPr>
      <w:r w:rsidRPr="00007693">
        <w:rPr>
          <w:rFonts w:ascii="Arial" w:hAnsi="Arial" w:cs="Arial"/>
          <w:b/>
          <w:bCs/>
          <w:sz w:val="24"/>
          <w:szCs w:val="24"/>
        </w:rPr>
        <w:t xml:space="preserve">Observation 2: </w:t>
      </w:r>
      <w:r>
        <w:rPr>
          <w:rFonts w:ascii="Arial" w:hAnsi="Arial" w:cs="Arial"/>
          <w:b/>
          <w:bCs/>
          <w:sz w:val="24"/>
          <w:szCs w:val="24"/>
        </w:rPr>
        <w:t xml:space="preserve">Most of the </w:t>
      </w:r>
      <w:r w:rsidRPr="00007693">
        <w:rPr>
          <w:rFonts w:ascii="Arial" w:hAnsi="Arial" w:cs="Arial"/>
          <w:b/>
          <w:bCs/>
          <w:sz w:val="24"/>
          <w:szCs w:val="24"/>
        </w:rPr>
        <w:t>TDD PDSCH Demod tests in NR licensed used SCS 30kHz</w:t>
      </w:r>
      <w:r>
        <w:rPr>
          <w:rFonts w:ascii="Arial" w:hAnsi="Arial" w:cs="Arial"/>
          <w:b/>
          <w:bCs/>
          <w:sz w:val="24"/>
          <w:szCs w:val="24"/>
        </w:rPr>
        <w:t xml:space="preserve"> only.</w:t>
      </w:r>
    </w:p>
    <w:p w14:paraId="0B271DDB" w14:textId="5068B459" w:rsidR="002059AE" w:rsidRDefault="002059AE" w:rsidP="002059AE">
      <w:pPr>
        <w:rPr>
          <w:rFonts w:ascii="Arial" w:hAnsi="Arial" w:cs="Arial"/>
          <w:b/>
          <w:bCs/>
          <w:sz w:val="24"/>
          <w:szCs w:val="24"/>
        </w:rPr>
      </w:pPr>
      <w:r w:rsidRPr="001C2E23">
        <w:rPr>
          <w:rFonts w:ascii="Arial" w:hAnsi="Arial" w:cs="Arial"/>
          <w:b/>
          <w:bCs/>
          <w:sz w:val="24"/>
          <w:szCs w:val="24"/>
        </w:rPr>
        <w:t xml:space="preserve">Observation </w:t>
      </w:r>
      <w:r>
        <w:rPr>
          <w:rFonts w:ascii="Arial" w:hAnsi="Arial" w:cs="Arial"/>
          <w:b/>
          <w:bCs/>
          <w:sz w:val="24"/>
          <w:szCs w:val="24"/>
        </w:rPr>
        <w:t>3</w:t>
      </w:r>
      <w:r w:rsidRPr="001C2E23">
        <w:rPr>
          <w:rFonts w:ascii="Arial" w:hAnsi="Arial" w:cs="Arial"/>
          <w:b/>
          <w:bCs/>
          <w:sz w:val="24"/>
          <w:szCs w:val="24"/>
        </w:rPr>
        <w:t xml:space="preserve">: The LBT model proposed in this paper is </w:t>
      </w:r>
      <w:r w:rsidR="005C6A99">
        <w:rPr>
          <w:rFonts w:ascii="Arial" w:hAnsi="Arial" w:cs="Arial"/>
          <w:b/>
          <w:bCs/>
          <w:sz w:val="24"/>
          <w:szCs w:val="24"/>
        </w:rPr>
        <w:t xml:space="preserve">analogous </w:t>
      </w:r>
      <w:r>
        <w:rPr>
          <w:rFonts w:ascii="Arial" w:hAnsi="Arial" w:cs="Arial"/>
          <w:b/>
          <w:bCs/>
          <w:sz w:val="24"/>
          <w:szCs w:val="24"/>
        </w:rPr>
        <w:t>to the LBT model used in LAA Performance tests.</w:t>
      </w:r>
    </w:p>
    <w:p w14:paraId="6C74774F" w14:textId="461E1562" w:rsidR="002059AE" w:rsidRPr="004410F0" w:rsidRDefault="002059AE" w:rsidP="002059AE">
      <w:pPr>
        <w:rPr>
          <w:rFonts w:ascii="Arial" w:hAnsi="Arial" w:cs="Arial"/>
          <w:b/>
          <w:bCs/>
          <w:sz w:val="24"/>
          <w:szCs w:val="24"/>
        </w:rPr>
      </w:pPr>
      <w:r w:rsidRPr="001C2E23">
        <w:rPr>
          <w:rFonts w:ascii="Arial" w:hAnsi="Arial" w:cs="Arial"/>
          <w:b/>
          <w:bCs/>
          <w:sz w:val="24"/>
          <w:szCs w:val="24"/>
        </w:rPr>
        <w:t xml:space="preserve">Observation </w:t>
      </w:r>
      <w:r>
        <w:rPr>
          <w:rFonts w:ascii="Arial" w:hAnsi="Arial" w:cs="Arial"/>
          <w:b/>
          <w:bCs/>
          <w:sz w:val="24"/>
          <w:szCs w:val="24"/>
        </w:rPr>
        <w:t>4</w:t>
      </w:r>
      <w:r w:rsidRPr="001C2E23">
        <w:rPr>
          <w:rFonts w:ascii="Arial" w:hAnsi="Arial" w:cs="Arial"/>
          <w:b/>
          <w:bCs/>
          <w:sz w:val="24"/>
          <w:szCs w:val="24"/>
        </w:rPr>
        <w:t>: The LBT model proposed in this paper is set according to Test Parameter</w:t>
      </w:r>
      <w:r>
        <w:rPr>
          <w:rFonts w:ascii="Arial" w:hAnsi="Arial" w:cs="Arial"/>
          <w:b/>
          <w:bCs/>
          <w:sz w:val="24"/>
          <w:szCs w:val="24"/>
        </w:rPr>
        <w:t xml:space="preserve"> </w:t>
      </w:r>
      <w:proofErr w:type="spellStart"/>
      <w:r w:rsidRPr="001C2E23">
        <w:rPr>
          <w:rFonts w:ascii="Arial" w:hAnsi="Arial" w:cs="Arial"/>
          <w:i/>
          <w:iCs/>
          <w:sz w:val="24"/>
          <w:szCs w:val="24"/>
        </w:rPr>
        <w:t>p</w:t>
      </w:r>
      <w:r w:rsidRPr="001C2E23">
        <w:rPr>
          <w:rFonts w:ascii="Arial" w:hAnsi="Arial" w:cs="Arial"/>
          <w:i/>
          <w:iCs/>
          <w:sz w:val="24"/>
          <w:szCs w:val="24"/>
          <w:vertAlign w:val="subscript"/>
        </w:rPr>
        <w:t>LBT</w:t>
      </w:r>
      <w:proofErr w:type="spellEnd"/>
      <w:r w:rsidRPr="001C2E23">
        <w:rPr>
          <w:rFonts w:ascii="Arial" w:hAnsi="Arial" w:cs="Arial"/>
          <w:b/>
          <w:bCs/>
          <w:sz w:val="24"/>
          <w:szCs w:val="24"/>
        </w:rPr>
        <w:t xml:space="preserve">. When </w:t>
      </w:r>
      <w:proofErr w:type="spellStart"/>
      <w:r w:rsidRPr="001C2E23">
        <w:rPr>
          <w:rFonts w:ascii="Arial" w:hAnsi="Arial" w:cs="Arial"/>
          <w:i/>
          <w:iCs/>
          <w:sz w:val="24"/>
          <w:szCs w:val="24"/>
        </w:rPr>
        <w:t>p</w:t>
      </w:r>
      <w:r w:rsidRPr="001C2E23">
        <w:rPr>
          <w:rFonts w:ascii="Arial" w:hAnsi="Arial" w:cs="Arial"/>
          <w:i/>
          <w:iCs/>
          <w:sz w:val="24"/>
          <w:szCs w:val="24"/>
          <w:vertAlign w:val="subscript"/>
        </w:rPr>
        <w:t>LBT</w:t>
      </w:r>
      <w:proofErr w:type="spellEnd"/>
      <w:r w:rsidRPr="001C2E23">
        <w:rPr>
          <w:rFonts w:ascii="Arial" w:hAnsi="Arial" w:cs="Arial"/>
          <w:i/>
          <w:iCs/>
          <w:sz w:val="24"/>
          <w:szCs w:val="24"/>
          <w:vertAlign w:val="subscript"/>
        </w:rPr>
        <w:t xml:space="preserve"> </w:t>
      </w:r>
      <w:r w:rsidRPr="001C2E23">
        <w:rPr>
          <w:rFonts w:ascii="Arial" w:hAnsi="Arial" w:cs="Arial"/>
          <w:i/>
          <w:iCs/>
          <w:sz w:val="24"/>
          <w:szCs w:val="24"/>
        </w:rPr>
        <w:t xml:space="preserve">= 0, </w:t>
      </w:r>
      <w:r w:rsidRPr="001C2E23">
        <w:rPr>
          <w:rFonts w:ascii="Arial" w:hAnsi="Arial" w:cs="Arial"/>
          <w:b/>
          <w:bCs/>
          <w:sz w:val="24"/>
          <w:szCs w:val="24"/>
        </w:rPr>
        <w:t>then LBT is considered always successful</w:t>
      </w:r>
      <w:r>
        <w:rPr>
          <w:rFonts w:ascii="Arial" w:hAnsi="Arial" w:cs="Arial"/>
          <w:b/>
          <w:bCs/>
          <w:sz w:val="24"/>
          <w:szCs w:val="24"/>
        </w:rPr>
        <w:t>;</w:t>
      </w:r>
    </w:p>
    <w:p w14:paraId="208599D1" w14:textId="77777777" w:rsidR="006F74B8" w:rsidRDefault="006F74B8" w:rsidP="002059AE">
      <w:pPr>
        <w:rPr>
          <w:rFonts w:ascii="Arial" w:hAnsi="Arial" w:cs="Arial"/>
          <w:b/>
          <w:bCs/>
          <w:sz w:val="24"/>
          <w:szCs w:val="24"/>
        </w:rPr>
      </w:pPr>
    </w:p>
    <w:p w14:paraId="60F97F20" w14:textId="7CB0AA63" w:rsidR="002059AE" w:rsidRPr="006F74B8" w:rsidRDefault="006F74B8" w:rsidP="002059AE">
      <w:pPr>
        <w:rPr>
          <w:rFonts w:ascii="Arial" w:hAnsi="Arial" w:cs="Arial"/>
          <w:b/>
          <w:bCs/>
          <w:sz w:val="24"/>
          <w:szCs w:val="24"/>
        </w:rPr>
      </w:pPr>
      <w:r w:rsidRPr="00007693">
        <w:rPr>
          <w:rFonts w:ascii="Arial" w:hAnsi="Arial" w:cs="Arial"/>
          <w:b/>
          <w:bCs/>
          <w:sz w:val="24"/>
          <w:szCs w:val="24"/>
        </w:rPr>
        <w:t>Proposal 1: Specify the DL Transmission Model for NR Unlicensed for SCS30kHz</w:t>
      </w:r>
      <w:r>
        <w:rPr>
          <w:rFonts w:ascii="Arial" w:hAnsi="Arial" w:cs="Arial"/>
          <w:b/>
          <w:bCs/>
          <w:sz w:val="24"/>
          <w:szCs w:val="24"/>
        </w:rPr>
        <w:t xml:space="preserve"> only</w:t>
      </w:r>
      <w:r w:rsidRPr="00007693">
        <w:rPr>
          <w:rFonts w:ascii="Arial" w:hAnsi="Arial" w:cs="Arial"/>
          <w:b/>
          <w:bCs/>
          <w:sz w:val="24"/>
          <w:szCs w:val="24"/>
        </w:rPr>
        <w:t xml:space="preserve">. </w:t>
      </w:r>
    </w:p>
    <w:p w14:paraId="6ACED0FF" w14:textId="77777777" w:rsidR="002D73D8" w:rsidRPr="00697898" w:rsidRDefault="002D73D8" w:rsidP="002D73D8">
      <w:pPr>
        <w:rPr>
          <w:rFonts w:ascii="Arial" w:hAnsi="Arial" w:cs="Arial"/>
          <w:b/>
          <w:bCs/>
          <w:sz w:val="24"/>
          <w:szCs w:val="24"/>
        </w:rPr>
      </w:pPr>
      <w:r w:rsidRPr="00697898">
        <w:rPr>
          <w:rFonts w:ascii="Arial" w:hAnsi="Arial" w:cs="Arial"/>
          <w:b/>
          <w:bCs/>
          <w:sz w:val="24"/>
          <w:szCs w:val="24"/>
        </w:rPr>
        <w:t>Proposal 2: Define the DL Transmission Model for NR Unlicensed as specified in this paper in Section 2.2, Steps 1)-7). The model is summarized here for clarity:</w:t>
      </w:r>
    </w:p>
    <w:p w14:paraId="1B34C977" w14:textId="77777777" w:rsidR="002D73D8" w:rsidRPr="00677C70" w:rsidRDefault="002D73D8" w:rsidP="002D73D8">
      <w:pPr>
        <w:pStyle w:val="ListParagraph"/>
        <w:numPr>
          <w:ilvl w:val="1"/>
          <w:numId w:val="36"/>
        </w:numPr>
        <w:rPr>
          <w:rFonts w:ascii="Arial" w:hAnsi="Arial" w:cs="Arial"/>
          <w:b/>
          <w:bCs/>
          <w:sz w:val="24"/>
          <w:szCs w:val="24"/>
        </w:rPr>
      </w:pPr>
      <w:r>
        <w:rPr>
          <w:rFonts w:ascii="Arial" w:hAnsi="Arial" w:cs="Arial"/>
          <w:b/>
          <w:bCs/>
          <w:sz w:val="24"/>
          <w:szCs w:val="24"/>
        </w:rPr>
        <w:t>Compute COT and Unoccupied duration as specified by Test Parameters, then repeat it periodically for the entire test;</w:t>
      </w:r>
    </w:p>
    <w:p w14:paraId="53219366" w14:textId="77777777" w:rsidR="002D73D8" w:rsidRDefault="002D73D8" w:rsidP="002D73D8">
      <w:pPr>
        <w:pStyle w:val="ListParagraph"/>
        <w:numPr>
          <w:ilvl w:val="1"/>
          <w:numId w:val="36"/>
        </w:numPr>
        <w:rPr>
          <w:rFonts w:ascii="Arial" w:hAnsi="Arial" w:cs="Arial"/>
          <w:b/>
          <w:bCs/>
          <w:sz w:val="24"/>
          <w:szCs w:val="24"/>
        </w:rPr>
      </w:pPr>
      <w:r>
        <w:rPr>
          <w:rFonts w:ascii="Arial" w:hAnsi="Arial" w:cs="Arial"/>
          <w:b/>
          <w:bCs/>
          <w:sz w:val="24"/>
          <w:szCs w:val="24"/>
        </w:rPr>
        <w:t>Fully allocate PDCCH and PDSCH in COT, except for Guard and UL Symbols at the end of COT as specified by Test Parameters;</w:t>
      </w:r>
    </w:p>
    <w:p w14:paraId="68B3E11C" w14:textId="34993585" w:rsidR="0064384C" w:rsidRPr="009B3BDE" w:rsidRDefault="002D73D8" w:rsidP="009B3BDE">
      <w:pPr>
        <w:pStyle w:val="ListParagraph"/>
        <w:numPr>
          <w:ilvl w:val="1"/>
          <w:numId w:val="36"/>
        </w:numPr>
        <w:rPr>
          <w:rFonts w:ascii="Arial" w:hAnsi="Arial" w:cs="Arial"/>
          <w:b/>
          <w:bCs/>
          <w:sz w:val="24"/>
          <w:szCs w:val="24"/>
        </w:rPr>
      </w:pPr>
      <w:r>
        <w:rPr>
          <w:rFonts w:ascii="Arial" w:hAnsi="Arial" w:cs="Arial"/>
          <w:b/>
          <w:bCs/>
          <w:sz w:val="24"/>
          <w:szCs w:val="24"/>
        </w:rPr>
        <w:t xml:space="preserve">Use a threshold </w:t>
      </w:r>
      <w:proofErr w:type="spellStart"/>
      <w:r w:rsidRPr="00677C70">
        <w:rPr>
          <w:rFonts w:ascii="Arial" w:hAnsi="Arial" w:cs="Arial"/>
          <w:b/>
          <w:i/>
          <w:iCs/>
        </w:rPr>
        <w:t>p</w:t>
      </w:r>
      <w:r w:rsidRPr="00677C70">
        <w:rPr>
          <w:rFonts w:ascii="Arial" w:hAnsi="Arial" w:cs="Arial"/>
          <w:b/>
          <w:i/>
          <w:iCs/>
          <w:vertAlign w:val="subscript"/>
        </w:rPr>
        <w:t>LBT</w:t>
      </w:r>
      <w:proofErr w:type="spellEnd"/>
      <w:r w:rsidRPr="001E1831">
        <w:rPr>
          <w:rFonts w:ascii="Arial" w:hAnsi="Arial" w:cs="Arial"/>
        </w:rPr>
        <w:t xml:space="preserve"> </w:t>
      </w:r>
      <w:r w:rsidRPr="00677C70">
        <w:rPr>
          <w:rFonts w:ascii="Arial" w:hAnsi="Arial" w:cs="Arial"/>
          <w:b/>
        </w:rPr>
        <w:t>to</w:t>
      </w:r>
      <w:r>
        <w:rPr>
          <w:rFonts w:ascii="Arial" w:hAnsi="Arial" w:cs="Arial"/>
          <w:b/>
        </w:rPr>
        <w:t xml:space="preserve"> control randomized </w:t>
      </w:r>
      <w:r>
        <w:rPr>
          <w:rFonts w:ascii="Arial" w:hAnsi="Arial" w:cs="Arial"/>
          <w:b/>
          <w:bCs/>
          <w:sz w:val="24"/>
          <w:szCs w:val="24"/>
        </w:rPr>
        <w:t>LBT failures;</w:t>
      </w:r>
      <w:r w:rsidR="0064384C" w:rsidRPr="009B3BDE">
        <w:rPr>
          <w:rFonts w:ascii="Arial" w:hAnsi="Arial" w:cs="Arial"/>
          <w:b/>
          <w:bCs/>
          <w:sz w:val="24"/>
          <w:szCs w:val="24"/>
        </w:rPr>
        <w:tab/>
      </w:r>
    </w:p>
    <w:p w14:paraId="7C65411A" w14:textId="337E6DB3" w:rsidR="00C318AF" w:rsidRPr="00007693" w:rsidRDefault="00C318AF" w:rsidP="00C318AF">
      <w:pPr>
        <w:rPr>
          <w:rFonts w:ascii="Arial" w:hAnsi="Arial" w:cs="Arial"/>
          <w:b/>
          <w:bCs/>
          <w:sz w:val="24"/>
          <w:szCs w:val="24"/>
        </w:rPr>
      </w:pPr>
      <w:r w:rsidRPr="00007693">
        <w:rPr>
          <w:rFonts w:ascii="Arial" w:hAnsi="Arial" w:cs="Arial"/>
          <w:b/>
          <w:bCs/>
          <w:sz w:val="24"/>
          <w:szCs w:val="24"/>
        </w:rPr>
        <w:t xml:space="preserve">Proposal </w:t>
      </w:r>
      <w:r>
        <w:rPr>
          <w:rFonts w:ascii="Arial" w:hAnsi="Arial" w:cs="Arial"/>
          <w:b/>
          <w:bCs/>
          <w:sz w:val="24"/>
          <w:szCs w:val="24"/>
        </w:rPr>
        <w:t>3</w:t>
      </w:r>
      <w:r w:rsidRPr="00007693">
        <w:rPr>
          <w:rFonts w:ascii="Arial" w:hAnsi="Arial" w:cs="Arial"/>
          <w:b/>
          <w:bCs/>
          <w:sz w:val="24"/>
          <w:szCs w:val="24"/>
        </w:rPr>
        <w:t xml:space="preserve">: </w:t>
      </w:r>
      <w:r>
        <w:rPr>
          <w:rFonts w:ascii="Arial" w:hAnsi="Arial" w:cs="Arial"/>
          <w:b/>
          <w:bCs/>
          <w:sz w:val="24"/>
          <w:szCs w:val="24"/>
        </w:rPr>
        <w:t xml:space="preserve">Use the base Slot Pattern shown in </w:t>
      </w:r>
      <w:r>
        <w:rPr>
          <w:rFonts w:ascii="Arial" w:hAnsi="Arial" w:cs="Arial"/>
          <w:b/>
          <w:bCs/>
          <w:sz w:val="24"/>
          <w:szCs w:val="24"/>
        </w:rPr>
        <w:fldChar w:fldCharType="begin"/>
      </w:r>
      <w:r>
        <w:rPr>
          <w:rFonts w:ascii="Arial" w:hAnsi="Arial" w:cs="Arial"/>
          <w:b/>
          <w:bCs/>
          <w:sz w:val="24"/>
          <w:szCs w:val="24"/>
        </w:rPr>
        <w:instrText xml:space="preserve"> REF _Ref54103398 \h  \* MERGEFORMAT </w:instrText>
      </w:r>
      <w:r>
        <w:rPr>
          <w:rFonts w:ascii="Arial" w:hAnsi="Arial" w:cs="Arial"/>
          <w:b/>
          <w:bCs/>
          <w:sz w:val="24"/>
          <w:szCs w:val="24"/>
        </w:rPr>
      </w:r>
      <w:r>
        <w:rPr>
          <w:rFonts w:ascii="Arial" w:hAnsi="Arial" w:cs="Arial"/>
          <w:b/>
          <w:bCs/>
          <w:sz w:val="24"/>
          <w:szCs w:val="24"/>
        </w:rPr>
        <w:fldChar w:fldCharType="separate"/>
      </w:r>
      <w:r w:rsidRPr="00D22CC5">
        <w:rPr>
          <w:rFonts w:ascii="Arial" w:hAnsi="Arial" w:cs="Arial"/>
          <w:b/>
          <w:bCs/>
          <w:sz w:val="24"/>
          <w:szCs w:val="24"/>
        </w:rPr>
        <w:t>Figure 2.3</w:t>
      </w:r>
      <w:r w:rsidRPr="00D22CC5">
        <w:rPr>
          <w:rFonts w:ascii="Arial" w:hAnsi="Arial" w:cs="Arial"/>
          <w:b/>
          <w:bCs/>
          <w:sz w:val="24"/>
          <w:szCs w:val="24"/>
        </w:rPr>
        <w:noBreakHyphen/>
        <w:t>1</w:t>
      </w:r>
      <w:r>
        <w:rPr>
          <w:rFonts w:ascii="Arial" w:hAnsi="Arial" w:cs="Arial"/>
          <w:b/>
          <w:bCs/>
          <w:sz w:val="24"/>
          <w:szCs w:val="24"/>
        </w:rPr>
        <w:fldChar w:fldCharType="end"/>
      </w:r>
      <w:r>
        <w:rPr>
          <w:rFonts w:ascii="Arial" w:hAnsi="Arial" w:cs="Arial"/>
          <w:b/>
          <w:bCs/>
          <w:sz w:val="24"/>
          <w:szCs w:val="24"/>
        </w:rPr>
        <w:t>, created according to the Model presented in this paper, for NR Unlicensed Demod Performance Tests</w:t>
      </w:r>
      <w:r w:rsidR="005B0420">
        <w:rPr>
          <w:rFonts w:ascii="Arial" w:hAnsi="Arial" w:cs="Arial"/>
          <w:b/>
          <w:bCs/>
          <w:sz w:val="24"/>
          <w:szCs w:val="24"/>
        </w:rPr>
        <w:t xml:space="preserve"> for 30kHz SCS</w:t>
      </w:r>
      <w:r>
        <w:rPr>
          <w:rFonts w:ascii="Arial" w:hAnsi="Arial" w:cs="Arial"/>
          <w:b/>
          <w:bCs/>
          <w:sz w:val="24"/>
          <w:szCs w:val="24"/>
        </w:rPr>
        <w:t xml:space="preserve">. </w:t>
      </w:r>
    </w:p>
    <w:p w14:paraId="5F1B2997" w14:textId="44B3ECF2" w:rsidR="002059AE" w:rsidRPr="002059AE" w:rsidRDefault="002059AE" w:rsidP="002059AE">
      <w:pPr>
        <w:rPr>
          <w:rFonts w:ascii="Arial" w:hAnsi="Arial" w:cs="Arial"/>
          <w:b/>
          <w:bCs/>
          <w:sz w:val="24"/>
          <w:szCs w:val="24"/>
        </w:rPr>
      </w:pPr>
      <w:r w:rsidRPr="00007693">
        <w:rPr>
          <w:rFonts w:ascii="Arial" w:hAnsi="Arial" w:cs="Arial"/>
          <w:b/>
          <w:bCs/>
          <w:sz w:val="24"/>
          <w:szCs w:val="24"/>
        </w:rPr>
        <w:t xml:space="preserve">Proposal </w:t>
      </w:r>
      <w:r>
        <w:rPr>
          <w:rFonts w:ascii="Arial" w:hAnsi="Arial" w:cs="Arial"/>
          <w:b/>
          <w:bCs/>
          <w:sz w:val="24"/>
          <w:szCs w:val="24"/>
        </w:rPr>
        <w:t>4</w:t>
      </w:r>
      <w:r w:rsidRPr="00007693">
        <w:rPr>
          <w:rFonts w:ascii="Arial" w:hAnsi="Arial" w:cs="Arial"/>
          <w:b/>
          <w:bCs/>
          <w:sz w:val="24"/>
          <w:szCs w:val="24"/>
        </w:rPr>
        <w:t xml:space="preserve">: </w:t>
      </w:r>
      <w:r>
        <w:rPr>
          <w:rFonts w:ascii="Arial" w:hAnsi="Arial" w:cs="Arial"/>
          <w:b/>
          <w:bCs/>
          <w:sz w:val="24"/>
          <w:szCs w:val="24"/>
        </w:rPr>
        <w:t>Specify a single LBT model that covers Data and SSB.</w:t>
      </w:r>
    </w:p>
    <w:p w14:paraId="45A4568A" w14:textId="77777777" w:rsidR="002059AE" w:rsidRPr="00007693" w:rsidRDefault="002059AE" w:rsidP="002059AE">
      <w:pPr>
        <w:keepLines/>
        <w:rPr>
          <w:rFonts w:ascii="Arial" w:hAnsi="Arial" w:cs="Arial"/>
          <w:b/>
          <w:bCs/>
          <w:sz w:val="24"/>
          <w:szCs w:val="24"/>
        </w:rPr>
      </w:pPr>
      <w:r w:rsidRPr="00007693">
        <w:rPr>
          <w:rFonts w:ascii="Arial" w:hAnsi="Arial" w:cs="Arial"/>
          <w:b/>
          <w:bCs/>
          <w:sz w:val="24"/>
          <w:szCs w:val="24"/>
        </w:rPr>
        <w:t xml:space="preserve">Proposal </w:t>
      </w:r>
      <w:r>
        <w:rPr>
          <w:rFonts w:ascii="Arial" w:hAnsi="Arial" w:cs="Arial"/>
          <w:b/>
          <w:bCs/>
          <w:sz w:val="24"/>
          <w:szCs w:val="24"/>
        </w:rPr>
        <w:t>5</w:t>
      </w:r>
      <w:r w:rsidRPr="00007693">
        <w:rPr>
          <w:rFonts w:ascii="Arial" w:hAnsi="Arial" w:cs="Arial"/>
          <w:b/>
          <w:bCs/>
          <w:sz w:val="24"/>
          <w:szCs w:val="24"/>
        </w:rPr>
        <w:t xml:space="preserve">: </w:t>
      </w:r>
      <w:r>
        <w:rPr>
          <w:rFonts w:ascii="Arial" w:hAnsi="Arial" w:cs="Arial"/>
          <w:b/>
          <w:bCs/>
          <w:sz w:val="24"/>
          <w:szCs w:val="24"/>
        </w:rPr>
        <w:t xml:space="preserve">Model LBT as described by the model presented in this paper, section 2.3. Use </w:t>
      </w:r>
      <w:proofErr w:type="spellStart"/>
      <w:r w:rsidRPr="001C2E23">
        <w:rPr>
          <w:rFonts w:ascii="Arial" w:hAnsi="Arial" w:cs="Arial"/>
          <w:i/>
          <w:iCs/>
          <w:sz w:val="24"/>
          <w:szCs w:val="24"/>
        </w:rPr>
        <w:t>p</w:t>
      </w:r>
      <w:r w:rsidRPr="001C2E23">
        <w:rPr>
          <w:rFonts w:ascii="Arial" w:hAnsi="Arial" w:cs="Arial"/>
          <w:i/>
          <w:iCs/>
          <w:sz w:val="24"/>
          <w:szCs w:val="24"/>
          <w:vertAlign w:val="subscript"/>
        </w:rPr>
        <w:t>LBT</w:t>
      </w:r>
      <w:proofErr w:type="spellEnd"/>
      <w:r w:rsidRPr="001C2E23">
        <w:rPr>
          <w:rFonts w:ascii="Arial" w:hAnsi="Arial" w:cs="Arial"/>
          <w:i/>
          <w:iCs/>
          <w:sz w:val="24"/>
          <w:szCs w:val="24"/>
          <w:vertAlign w:val="subscript"/>
        </w:rPr>
        <w:t xml:space="preserve"> </w:t>
      </w:r>
      <w:r w:rsidRPr="001C2E23">
        <w:rPr>
          <w:rFonts w:ascii="Arial" w:hAnsi="Arial" w:cs="Arial"/>
          <w:i/>
          <w:iCs/>
          <w:sz w:val="24"/>
          <w:szCs w:val="24"/>
        </w:rPr>
        <w:t>= 0</w:t>
      </w:r>
      <w:r>
        <w:rPr>
          <w:rFonts w:ascii="Arial" w:hAnsi="Arial" w:cs="Arial"/>
          <w:i/>
          <w:iCs/>
          <w:sz w:val="24"/>
          <w:szCs w:val="24"/>
        </w:rPr>
        <w:t xml:space="preserve"> </w:t>
      </w:r>
      <w:r>
        <w:rPr>
          <w:rFonts w:ascii="Arial" w:hAnsi="Arial" w:cs="Arial"/>
          <w:b/>
          <w:bCs/>
          <w:sz w:val="24"/>
          <w:szCs w:val="24"/>
        </w:rPr>
        <w:t xml:space="preserve">(always clear channel) for Scenario C Tests and </w:t>
      </w:r>
      <w:proofErr w:type="spellStart"/>
      <w:r w:rsidRPr="001C2E23">
        <w:rPr>
          <w:rFonts w:ascii="Arial" w:hAnsi="Arial" w:cs="Arial"/>
          <w:i/>
          <w:iCs/>
          <w:sz w:val="24"/>
          <w:szCs w:val="24"/>
        </w:rPr>
        <w:t>p</w:t>
      </w:r>
      <w:r w:rsidRPr="001C2E23">
        <w:rPr>
          <w:rFonts w:ascii="Arial" w:hAnsi="Arial" w:cs="Arial"/>
          <w:i/>
          <w:iCs/>
          <w:sz w:val="24"/>
          <w:szCs w:val="24"/>
          <w:vertAlign w:val="subscript"/>
        </w:rPr>
        <w:t>LBT</w:t>
      </w:r>
      <w:proofErr w:type="spellEnd"/>
      <w:r w:rsidRPr="001C2E23">
        <w:rPr>
          <w:rFonts w:ascii="Arial" w:hAnsi="Arial" w:cs="Arial"/>
          <w:i/>
          <w:iCs/>
          <w:sz w:val="24"/>
          <w:szCs w:val="24"/>
          <w:vertAlign w:val="subscript"/>
        </w:rPr>
        <w:t xml:space="preserve"> </w:t>
      </w:r>
      <w:r>
        <w:rPr>
          <w:rFonts w:ascii="Arial" w:hAnsi="Arial" w:cs="Arial"/>
          <w:i/>
          <w:iCs/>
          <w:sz w:val="24"/>
          <w:szCs w:val="24"/>
        </w:rPr>
        <w:t>=</w:t>
      </w:r>
      <w:r w:rsidRPr="001C2E23">
        <w:rPr>
          <w:rFonts w:ascii="Arial" w:hAnsi="Arial" w:cs="Arial"/>
          <w:i/>
          <w:iCs/>
          <w:sz w:val="24"/>
          <w:szCs w:val="24"/>
        </w:rPr>
        <w:t xml:space="preserve"> </w:t>
      </w:r>
      <w:r>
        <w:rPr>
          <w:rFonts w:ascii="Arial" w:hAnsi="Arial" w:cs="Arial"/>
          <w:i/>
          <w:iCs/>
          <w:sz w:val="24"/>
          <w:szCs w:val="24"/>
        </w:rPr>
        <w:t>[TBD&gt;</w:t>
      </w:r>
      <w:r w:rsidRPr="001C2E23">
        <w:rPr>
          <w:rFonts w:ascii="Arial" w:hAnsi="Arial" w:cs="Arial"/>
          <w:i/>
          <w:iCs/>
          <w:sz w:val="24"/>
          <w:szCs w:val="24"/>
        </w:rPr>
        <w:t>0</w:t>
      </w:r>
      <w:r>
        <w:rPr>
          <w:rFonts w:ascii="Arial" w:hAnsi="Arial" w:cs="Arial"/>
          <w:i/>
          <w:iCs/>
          <w:sz w:val="24"/>
          <w:szCs w:val="24"/>
        </w:rPr>
        <w:t xml:space="preserve">] </w:t>
      </w:r>
      <w:r>
        <w:rPr>
          <w:rFonts w:ascii="Arial" w:hAnsi="Arial" w:cs="Arial"/>
          <w:b/>
          <w:bCs/>
          <w:sz w:val="24"/>
          <w:szCs w:val="24"/>
        </w:rPr>
        <w:t>(some probability of occupied channel) for Scenario A Tests.</w:t>
      </w:r>
    </w:p>
    <w:p w14:paraId="491ED7BF" w14:textId="77777777" w:rsidR="007263E8" w:rsidRPr="00007693" w:rsidRDefault="007263E8" w:rsidP="007263E8">
      <w:pPr>
        <w:rPr>
          <w:rFonts w:ascii="Arial" w:hAnsi="Arial" w:cs="Arial"/>
        </w:rPr>
      </w:pPr>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1D0771AD" w14:textId="1F427361" w:rsidR="005B13A2" w:rsidRPr="00007693" w:rsidRDefault="006B28CF" w:rsidP="0038238B">
      <w:pPr>
        <w:rPr>
          <w:rFonts w:ascii="Arial" w:hAnsi="Arial" w:cs="Arial"/>
          <w:sz w:val="24"/>
          <w:szCs w:val="24"/>
        </w:rPr>
      </w:pPr>
      <w:r w:rsidRPr="00007693">
        <w:rPr>
          <w:rFonts w:ascii="Arial" w:hAnsi="Arial" w:cs="Arial"/>
          <w:sz w:val="24"/>
          <w:szCs w:val="24"/>
        </w:rPr>
        <w:t>[</w:t>
      </w:r>
      <w:r w:rsidR="00DC2F55" w:rsidRPr="00007693">
        <w:rPr>
          <w:rFonts w:ascii="Arial" w:hAnsi="Arial" w:cs="Arial"/>
          <w:sz w:val="24"/>
          <w:szCs w:val="24"/>
        </w:rPr>
        <w:t>1</w:t>
      </w:r>
      <w:r w:rsidRPr="00007693">
        <w:rPr>
          <w:rFonts w:ascii="Arial" w:hAnsi="Arial" w:cs="Arial"/>
          <w:sz w:val="24"/>
          <w:szCs w:val="24"/>
        </w:rPr>
        <w:t xml:space="preserve">] </w:t>
      </w:r>
      <w:r w:rsidR="00CD369D" w:rsidRPr="00007693">
        <w:rPr>
          <w:rFonts w:ascii="Arial" w:hAnsi="Arial" w:cs="Arial"/>
          <w:sz w:val="24"/>
          <w:szCs w:val="24"/>
        </w:rPr>
        <w:t>R</w:t>
      </w:r>
      <w:r w:rsidR="00FB6DDD" w:rsidRPr="00007693">
        <w:rPr>
          <w:rFonts w:ascii="Arial" w:hAnsi="Arial" w:cs="Arial"/>
          <w:sz w:val="24"/>
          <w:szCs w:val="24"/>
        </w:rPr>
        <w:t>P-</w:t>
      </w:r>
      <w:r w:rsidR="00DB14DA" w:rsidRPr="00007693">
        <w:rPr>
          <w:rFonts w:ascii="Arial" w:hAnsi="Arial" w:cs="Arial"/>
          <w:sz w:val="24"/>
          <w:szCs w:val="24"/>
        </w:rPr>
        <w:t>191575</w:t>
      </w:r>
      <w:r w:rsidR="00CD369D" w:rsidRPr="00007693">
        <w:rPr>
          <w:rFonts w:ascii="Arial" w:hAnsi="Arial" w:cs="Arial"/>
          <w:sz w:val="24"/>
          <w:szCs w:val="24"/>
        </w:rPr>
        <w:t>, “</w:t>
      </w:r>
      <w:r w:rsidR="00DB14DA" w:rsidRPr="00007693">
        <w:rPr>
          <w:rFonts w:ascii="Arial" w:hAnsi="Arial" w:cs="Arial"/>
          <w:sz w:val="24"/>
          <w:szCs w:val="24"/>
        </w:rPr>
        <w:t>Revised WID on NR-based Access to Unlicensed Spectrum</w:t>
      </w:r>
      <w:r w:rsidR="00CD369D" w:rsidRPr="00007693">
        <w:rPr>
          <w:rFonts w:ascii="Arial" w:hAnsi="Arial" w:cs="Arial"/>
          <w:sz w:val="24"/>
          <w:szCs w:val="24"/>
        </w:rPr>
        <w:t>”, 3GPP TSG RAN Meeting #</w:t>
      </w:r>
      <w:r w:rsidR="00E13697" w:rsidRPr="00007693">
        <w:rPr>
          <w:rFonts w:ascii="Arial" w:hAnsi="Arial" w:cs="Arial"/>
          <w:sz w:val="24"/>
          <w:szCs w:val="24"/>
        </w:rPr>
        <w:t>8</w:t>
      </w:r>
      <w:r w:rsidR="00DB14DA" w:rsidRPr="00007693">
        <w:rPr>
          <w:rFonts w:ascii="Arial" w:hAnsi="Arial" w:cs="Arial"/>
          <w:sz w:val="24"/>
          <w:szCs w:val="24"/>
        </w:rPr>
        <w:t>4</w:t>
      </w:r>
      <w:r w:rsidR="00CD369D" w:rsidRPr="00007693">
        <w:rPr>
          <w:rFonts w:ascii="Arial" w:hAnsi="Arial" w:cs="Arial"/>
          <w:sz w:val="24"/>
          <w:szCs w:val="24"/>
        </w:rPr>
        <w:t xml:space="preserve">, </w:t>
      </w:r>
      <w:r w:rsidR="00DB14DA" w:rsidRPr="00007693">
        <w:rPr>
          <w:rFonts w:ascii="Arial" w:hAnsi="Arial" w:cs="Arial"/>
          <w:sz w:val="24"/>
          <w:szCs w:val="24"/>
        </w:rPr>
        <w:t>Newport Beach, USA</w:t>
      </w:r>
      <w:r w:rsidR="00CD369D" w:rsidRPr="00007693">
        <w:rPr>
          <w:rFonts w:ascii="Arial" w:hAnsi="Arial" w:cs="Arial"/>
          <w:sz w:val="24"/>
          <w:szCs w:val="24"/>
        </w:rPr>
        <w:t xml:space="preserve">, </w:t>
      </w:r>
      <w:r w:rsidR="00DB14DA" w:rsidRPr="00007693">
        <w:rPr>
          <w:rFonts w:ascii="Arial" w:hAnsi="Arial" w:cs="Arial"/>
          <w:sz w:val="24"/>
          <w:szCs w:val="24"/>
        </w:rPr>
        <w:t>June</w:t>
      </w:r>
      <w:r w:rsidR="00CD369D" w:rsidRPr="00007693">
        <w:rPr>
          <w:rFonts w:ascii="Arial" w:hAnsi="Arial" w:cs="Arial"/>
          <w:sz w:val="24"/>
          <w:szCs w:val="24"/>
        </w:rPr>
        <w:t xml:space="preserve"> </w:t>
      </w:r>
      <w:r w:rsidR="00DB14DA" w:rsidRPr="00007693">
        <w:rPr>
          <w:rFonts w:ascii="Arial" w:hAnsi="Arial" w:cs="Arial"/>
          <w:sz w:val="24"/>
          <w:szCs w:val="24"/>
        </w:rPr>
        <w:t>3</w:t>
      </w:r>
      <w:r w:rsidR="00CD369D" w:rsidRPr="00007693">
        <w:rPr>
          <w:rFonts w:ascii="Arial" w:hAnsi="Arial" w:cs="Arial"/>
          <w:sz w:val="24"/>
          <w:szCs w:val="24"/>
        </w:rPr>
        <w:t>-</w:t>
      </w:r>
      <w:r w:rsidR="00DB14DA" w:rsidRPr="00007693">
        <w:rPr>
          <w:rFonts w:ascii="Arial" w:hAnsi="Arial" w:cs="Arial"/>
          <w:sz w:val="24"/>
          <w:szCs w:val="24"/>
        </w:rPr>
        <w:t>6</w:t>
      </w:r>
      <w:r w:rsidR="00CD369D" w:rsidRPr="00007693">
        <w:rPr>
          <w:rFonts w:ascii="Arial" w:hAnsi="Arial" w:cs="Arial"/>
          <w:sz w:val="24"/>
          <w:szCs w:val="24"/>
        </w:rPr>
        <w:t>, 20</w:t>
      </w:r>
      <w:r w:rsidR="00DB14DA" w:rsidRPr="00007693">
        <w:rPr>
          <w:rFonts w:ascii="Arial" w:hAnsi="Arial" w:cs="Arial"/>
          <w:sz w:val="24"/>
          <w:szCs w:val="24"/>
        </w:rPr>
        <w:t>19</w:t>
      </w:r>
      <w:r w:rsidR="00CD369D" w:rsidRPr="00007693">
        <w:rPr>
          <w:rFonts w:ascii="Arial" w:hAnsi="Arial" w:cs="Arial"/>
          <w:sz w:val="24"/>
          <w:szCs w:val="24"/>
        </w:rPr>
        <w:t>.</w:t>
      </w:r>
    </w:p>
    <w:p w14:paraId="6204E4F5" w14:textId="4FFFB2C4" w:rsidR="00DD602C" w:rsidRPr="00007693" w:rsidRDefault="00DB14DA" w:rsidP="00DB14DA">
      <w:pPr>
        <w:rPr>
          <w:rFonts w:ascii="Arial" w:hAnsi="Arial" w:cs="Arial"/>
          <w:sz w:val="24"/>
          <w:szCs w:val="24"/>
        </w:rPr>
      </w:pPr>
      <w:r w:rsidRPr="00007693">
        <w:rPr>
          <w:rFonts w:ascii="Arial" w:hAnsi="Arial" w:cs="Arial"/>
          <w:sz w:val="24"/>
          <w:szCs w:val="24"/>
        </w:rPr>
        <w:t xml:space="preserve"> </w:t>
      </w:r>
      <w:r w:rsidR="001803AE" w:rsidRPr="00007693">
        <w:rPr>
          <w:rFonts w:ascii="Arial" w:hAnsi="Arial" w:cs="Arial"/>
          <w:sz w:val="24"/>
          <w:szCs w:val="24"/>
        </w:rPr>
        <w:t>[</w:t>
      </w:r>
      <w:r w:rsidRPr="00007693">
        <w:rPr>
          <w:rFonts w:ascii="Arial" w:hAnsi="Arial" w:cs="Arial"/>
          <w:sz w:val="24"/>
          <w:szCs w:val="24"/>
        </w:rPr>
        <w:t>2</w:t>
      </w:r>
      <w:r w:rsidR="001803AE" w:rsidRPr="00007693">
        <w:rPr>
          <w:rFonts w:ascii="Arial" w:hAnsi="Arial" w:cs="Arial"/>
          <w:sz w:val="24"/>
          <w:szCs w:val="24"/>
        </w:rPr>
        <w:t xml:space="preserve">] </w:t>
      </w:r>
      <w:r w:rsidR="004D1AB7" w:rsidRPr="00007693">
        <w:rPr>
          <w:rFonts w:ascii="Arial" w:hAnsi="Arial" w:cs="Arial"/>
          <w:sz w:val="24"/>
          <w:szCs w:val="24"/>
        </w:rPr>
        <w:t>“</w:t>
      </w:r>
      <w:r w:rsidRPr="00007693">
        <w:rPr>
          <w:rFonts w:ascii="Arial" w:hAnsi="Arial" w:cs="Arial"/>
          <w:sz w:val="24"/>
          <w:szCs w:val="24"/>
        </w:rPr>
        <w:t>LTE; Evolved Universal Terrestrial Radio Access (E-UTRA); User Equipment (UE) radio transmission and reception;</w:t>
      </w:r>
      <w:r w:rsidR="004D1AB7" w:rsidRPr="00007693">
        <w:rPr>
          <w:rFonts w:ascii="Arial" w:hAnsi="Arial" w:cs="Arial"/>
          <w:sz w:val="24"/>
          <w:szCs w:val="24"/>
        </w:rPr>
        <w:t xml:space="preserve">”, </w:t>
      </w:r>
      <w:r w:rsidRPr="00007693">
        <w:rPr>
          <w:rFonts w:ascii="Arial" w:hAnsi="Arial" w:cs="Arial"/>
          <w:sz w:val="24"/>
          <w:szCs w:val="24"/>
        </w:rPr>
        <w:t>3GPP TS 36.101 version 15.9.0 Release 15</w:t>
      </w:r>
      <w:r w:rsidR="000E3244" w:rsidRPr="00007693">
        <w:rPr>
          <w:rFonts w:ascii="Arial" w:hAnsi="Arial" w:cs="Arial"/>
          <w:sz w:val="24"/>
          <w:szCs w:val="24"/>
        </w:rPr>
        <w:t>;</w:t>
      </w:r>
    </w:p>
    <w:p w14:paraId="0C8AE078" w14:textId="6BE1E63D" w:rsidR="000E3244" w:rsidRDefault="000E3244" w:rsidP="000E3244">
      <w:pPr>
        <w:rPr>
          <w:rFonts w:ascii="Arial" w:hAnsi="Arial" w:cs="Arial"/>
          <w:sz w:val="24"/>
          <w:szCs w:val="24"/>
        </w:rPr>
      </w:pPr>
      <w:r w:rsidRPr="00007693">
        <w:rPr>
          <w:rFonts w:ascii="Arial" w:hAnsi="Arial" w:cs="Arial"/>
          <w:sz w:val="24"/>
          <w:szCs w:val="24"/>
        </w:rPr>
        <w:lastRenderedPageBreak/>
        <w:t xml:space="preserve">[3] </w:t>
      </w:r>
      <w:r w:rsidR="007263E8" w:rsidRPr="00007693">
        <w:rPr>
          <w:rFonts w:ascii="Arial" w:hAnsi="Arial" w:cs="Arial"/>
          <w:sz w:val="24"/>
          <w:szCs w:val="24"/>
        </w:rPr>
        <w:t>R4-2012610, “Way Forward on NR-U UE demodulation requirements”</w:t>
      </w:r>
      <w:r w:rsidRPr="00007693">
        <w:rPr>
          <w:rFonts w:ascii="Arial" w:hAnsi="Arial" w:cs="Arial"/>
          <w:sz w:val="24"/>
          <w:szCs w:val="24"/>
        </w:rPr>
        <w:t>, 3GPP TSG RAN WG</w:t>
      </w:r>
      <w:r w:rsidR="007263E8" w:rsidRPr="00007693">
        <w:rPr>
          <w:rFonts w:ascii="Arial" w:hAnsi="Arial" w:cs="Arial"/>
          <w:sz w:val="24"/>
          <w:szCs w:val="24"/>
        </w:rPr>
        <w:t>4</w:t>
      </w:r>
      <w:r w:rsidRPr="00007693">
        <w:rPr>
          <w:rFonts w:ascii="Arial" w:hAnsi="Arial" w:cs="Arial"/>
          <w:sz w:val="24"/>
          <w:szCs w:val="24"/>
        </w:rPr>
        <w:t xml:space="preserve"> Meeting #</w:t>
      </w:r>
      <w:r w:rsidR="007263E8" w:rsidRPr="00007693">
        <w:rPr>
          <w:rFonts w:ascii="Arial" w:hAnsi="Arial" w:cs="Arial"/>
          <w:sz w:val="24"/>
          <w:szCs w:val="24"/>
        </w:rPr>
        <w:t>96</w:t>
      </w:r>
      <w:r w:rsidR="00D741A0">
        <w:rPr>
          <w:rFonts w:ascii="Arial" w:hAnsi="Arial" w:cs="Arial"/>
          <w:sz w:val="24"/>
          <w:szCs w:val="24"/>
        </w:rPr>
        <w:t>-</w:t>
      </w:r>
      <w:r w:rsidRPr="00007693">
        <w:rPr>
          <w:rFonts w:ascii="Arial" w:hAnsi="Arial" w:cs="Arial"/>
          <w:sz w:val="24"/>
          <w:szCs w:val="24"/>
        </w:rPr>
        <w:t xml:space="preserve">e, e-Meeting, </w:t>
      </w:r>
      <w:r w:rsidR="007263E8" w:rsidRPr="00007693">
        <w:rPr>
          <w:rFonts w:ascii="Arial" w:hAnsi="Arial" w:cs="Arial"/>
          <w:sz w:val="24"/>
          <w:szCs w:val="24"/>
        </w:rPr>
        <w:t>August 17-28</w:t>
      </w:r>
      <w:r w:rsidRPr="00007693">
        <w:rPr>
          <w:rFonts w:ascii="Arial" w:hAnsi="Arial" w:cs="Arial"/>
          <w:sz w:val="24"/>
          <w:szCs w:val="24"/>
        </w:rPr>
        <w:t>, 2020.</w:t>
      </w:r>
    </w:p>
    <w:p w14:paraId="07E41B4C" w14:textId="0C952D29" w:rsidR="00664C13" w:rsidRDefault="00664C13" w:rsidP="006D779E">
      <w:pPr>
        <w:rPr>
          <w:rFonts w:ascii="Arial" w:hAnsi="Arial" w:cs="Arial"/>
          <w:sz w:val="24"/>
          <w:szCs w:val="24"/>
        </w:rPr>
      </w:pPr>
      <w:r>
        <w:rPr>
          <w:rFonts w:ascii="Arial" w:hAnsi="Arial" w:cs="Arial"/>
          <w:sz w:val="24"/>
          <w:szCs w:val="24"/>
        </w:rPr>
        <w:t>[4]</w:t>
      </w:r>
      <w:r w:rsidR="00D741A0">
        <w:rPr>
          <w:rFonts w:ascii="Arial" w:hAnsi="Arial" w:cs="Arial"/>
          <w:sz w:val="24"/>
          <w:szCs w:val="24"/>
        </w:rPr>
        <w:t xml:space="preserve"> </w:t>
      </w:r>
      <w:r w:rsidR="00E925C5" w:rsidRPr="00E925C5">
        <w:rPr>
          <w:rFonts w:ascii="Arial" w:hAnsi="Arial" w:cs="Arial"/>
          <w:sz w:val="24"/>
          <w:szCs w:val="24"/>
        </w:rPr>
        <w:t>3GPP TS 38.101-4</w:t>
      </w:r>
      <w:r w:rsidR="00E925C5">
        <w:rPr>
          <w:rFonts w:ascii="Arial" w:hAnsi="Arial" w:cs="Arial"/>
          <w:sz w:val="24"/>
          <w:szCs w:val="24"/>
        </w:rPr>
        <w:t>, “</w:t>
      </w:r>
      <w:r w:rsidR="006D779E" w:rsidRPr="006D779E">
        <w:rPr>
          <w:rFonts w:ascii="Arial" w:hAnsi="Arial" w:cs="Arial"/>
          <w:sz w:val="24"/>
          <w:szCs w:val="24"/>
        </w:rPr>
        <w:t>User Equipment (UE) radio transmission and reception;</w:t>
      </w:r>
      <w:r w:rsidR="006D779E">
        <w:rPr>
          <w:rFonts w:ascii="Arial" w:hAnsi="Arial" w:cs="Arial"/>
          <w:sz w:val="24"/>
          <w:szCs w:val="24"/>
        </w:rPr>
        <w:t xml:space="preserve"> </w:t>
      </w:r>
      <w:r w:rsidR="006D779E" w:rsidRPr="006D779E">
        <w:rPr>
          <w:rFonts w:ascii="Arial" w:hAnsi="Arial" w:cs="Arial"/>
          <w:sz w:val="24"/>
          <w:szCs w:val="24"/>
        </w:rPr>
        <w:t>Part 4:</w:t>
      </w:r>
      <w:r w:rsidR="006D779E">
        <w:rPr>
          <w:rFonts w:ascii="Arial" w:hAnsi="Arial" w:cs="Arial"/>
          <w:sz w:val="24"/>
          <w:szCs w:val="24"/>
        </w:rPr>
        <w:t xml:space="preserve"> P</w:t>
      </w:r>
      <w:r w:rsidR="006D779E" w:rsidRPr="006D779E">
        <w:rPr>
          <w:rFonts w:ascii="Arial" w:hAnsi="Arial" w:cs="Arial"/>
          <w:sz w:val="24"/>
          <w:szCs w:val="24"/>
        </w:rPr>
        <w:t>erformance requirements</w:t>
      </w:r>
      <w:r w:rsidR="006D779E">
        <w:rPr>
          <w:rFonts w:ascii="Arial" w:hAnsi="Arial" w:cs="Arial"/>
          <w:sz w:val="24"/>
          <w:szCs w:val="24"/>
        </w:rPr>
        <w:t xml:space="preserve"> </w:t>
      </w:r>
      <w:r w:rsidR="006D779E" w:rsidRPr="006D779E">
        <w:rPr>
          <w:rFonts w:ascii="Arial" w:hAnsi="Arial" w:cs="Arial"/>
          <w:sz w:val="24"/>
          <w:szCs w:val="24"/>
        </w:rPr>
        <w:t>(Release 16)</w:t>
      </w:r>
      <w:r w:rsidR="00E925C5">
        <w:rPr>
          <w:rFonts w:ascii="Arial" w:hAnsi="Arial" w:cs="Arial"/>
          <w:sz w:val="24"/>
          <w:szCs w:val="24"/>
        </w:rPr>
        <w:t>”</w:t>
      </w:r>
    </w:p>
    <w:p w14:paraId="3C54EF85" w14:textId="214DE7B2" w:rsidR="00664C13" w:rsidRDefault="00664C13" w:rsidP="00664C13">
      <w:pPr>
        <w:rPr>
          <w:rFonts w:ascii="Arial" w:hAnsi="Arial" w:cs="Arial"/>
          <w:sz w:val="24"/>
          <w:szCs w:val="24"/>
        </w:rPr>
      </w:pPr>
      <w:r>
        <w:rPr>
          <w:rFonts w:ascii="Arial" w:hAnsi="Arial" w:cs="Arial"/>
          <w:sz w:val="24"/>
          <w:szCs w:val="24"/>
        </w:rPr>
        <w:t>[5] R</w:t>
      </w:r>
      <w:r w:rsidR="00C40870">
        <w:rPr>
          <w:rFonts w:ascii="Arial" w:hAnsi="Arial" w:cs="Arial"/>
          <w:sz w:val="24"/>
          <w:szCs w:val="24"/>
        </w:rPr>
        <w:t>4</w:t>
      </w:r>
      <w:r>
        <w:rPr>
          <w:rFonts w:ascii="Arial" w:hAnsi="Arial" w:cs="Arial"/>
          <w:sz w:val="24"/>
          <w:szCs w:val="24"/>
        </w:rPr>
        <w:t>-</w:t>
      </w:r>
      <w:r w:rsidR="00C40870">
        <w:rPr>
          <w:rFonts w:ascii="Arial" w:hAnsi="Arial" w:cs="Arial"/>
          <w:sz w:val="24"/>
          <w:szCs w:val="24"/>
        </w:rPr>
        <w:t>2016064</w:t>
      </w:r>
      <w:bookmarkStart w:id="4" w:name="_GoBack"/>
      <w:bookmarkEnd w:id="4"/>
      <w:r>
        <w:rPr>
          <w:rFonts w:ascii="Arial" w:hAnsi="Arial" w:cs="Arial"/>
          <w:sz w:val="24"/>
          <w:szCs w:val="24"/>
        </w:rPr>
        <w:t>, ‘</w:t>
      </w:r>
      <w:r w:rsidR="00A76E19">
        <w:rPr>
          <w:rFonts w:ascii="Arial" w:hAnsi="Arial" w:cs="Arial"/>
          <w:sz w:val="24"/>
          <w:szCs w:val="24"/>
        </w:rPr>
        <w:t>S</w:t>
      </w:r>
      <w:r w:rsidR="00A76E19" w:rsidRPr="00A76E19">
        <w:rPr>
          <w:rFonts w:ascii="Arial" w:hAnsi="Arial" w:cs="Arial"/>
          <w:sz w:val="24"/>
          <w:szCs w:val="24"/>
        </w:rPr>
        <w:t>imulation Assumptions for NR-U PDSCH Demodulation Performance Tests</w:t>
      </w:r>
      <w:r>
        <w:rPr>
          <w:rFonts w:ascii="Arial" w:hAnsi="Arial" w:cs="Arial"/>
          <w:sz w:val="24"/>
          <w:szCs w:val="24"/>
        </w:rPr>
        <w:t xml:space="preserve">’, </w:t>
      </w:r>
      <w:r w:rsidRPr="00007693">
        <w:rPr>
          <w:rFonts w:ascii="Arial" w:hAnsi="Arial" w:cs="Arial"/>
          <w:sz w:val="24"/>
          <w:szCs w:val="24"/>
        </w:rPr>
        <w:t>3GPP TSG RAN WG4 Meeting #9</w:t>
      </w:r>
      <w:r>
        <w:rPr>
          <w:rFonts w:ascii="Arial" w:hAnsi="Arial" w:cs="Arial"/>
          <w:sz w:val="24"/>
          <w:szCs w:val="24"/>
        </w:rPr>
        <w:t>7</w:t>
      </w:r>
      <w:r w:rsidR="00D741A0">
        <w:rPr>
          <w:rFonts w:ascii="Arial" w:hAnsi="Arial" w:cs="Arial"/>
          <w:sz w:val="24"/>
          <w:szCs w:val="24"/>
        </w:rPr>
        <w:t>-</w:t>
      </w:r>
      <w:r w:rsidRPr="00007693">
        <w:rPr>
          <w:rFonts w:ascii="Arial" w:hAnsi="Arial" w:cs="Arial"/>
          <w:sz w:val="24"/>
          <w:szCs w:val="24"/>
        </w:rPr>
        <w:t xml:space="preserve">e, e-Meeting, </w:t>
      </w:r>
      <w:r>
        <w:rPr>
          <w:rFonts w:ascii="Arial" w:hAnsi="Arial" w:cs="Arial"/>
          <w:sz w:val="24"/>
          <w:szCs w:val="24"/>
        </w:rPr>
        <w:t>November 2</w:t>
      </w:r>
      <w:r w:rsidRPr="00007693">
        <w:rPr>
          <w:rFonts w:ascii="Arial" w:hAnsi="Arial" w:cs="Arial"/>
          <w:sz w:val="24"/>
          <w:szCs w:val="24"/>
        </w:rPr>
        <w:t>-</w:t>
      </w:r>
      <w:r>
        <w:rPr>
          <w:rFonts w:ascii="Arial" w:hAnsi="Arial" w:cs="Arial"/>
          <w:sz w:val="24"/>
          <w:szCs w:val="24"/>
        </w:rPr>
        <w:t>1</w:t>
      </w:r>
      <w:r w:rsidR="00D741A0">
        <w:rPr>
          <w:rFonts w:ascii="Arial" w:hAnsi="Arial" w:cs="Arial"/>
          <w:sz w:val="24"/>
          <w:szCs w:val="24"/>
        </w:rPr>
        <w:t>3</w:t>
      </w:r>
      <w:r w:rsidRPr="00007693">
        <w:rPr>
          <w:rFonts w:ascii="Arial" w:hAnsi="Arial" w:cs="Arial"/>
          <w:sz w:val="24"/>
          <w:szCs w:val="24"/>
        </w:rPr>
        <w:t>, 2020.</w:t>
      </w:r>
    </w:p>
    <w:p w14:paraId="406EF46F" w14:textId="439A6EBC" w:rsidR="00D741A0" w:rsidRDefault="00D741A0" w:rsidP="00664C13">
      <w:pPr>
        <w:rPr>
          <w:rFonts w:ascii="Arial" w:hAnsi="Arial" w:cs="Arial"/>
          <w:sz w:val="24"/>
          <w:szCs w:val="24"/>
        </w:rPr>
      </w:pPr>
      <w:r>
        <w:rPr>
          <w:rFonts w:ascii="Arial" w:hAnsi="Arial" w:cs="Arial"/>
          <w:sz w:val="24"/>
          <w:szCs w:val="24"/>
        </w:rPr>
        <w:t>[6]</w:t>
      </w:r>
      <w:r w:rsidRPr="00D741A0">
        <w:rPr>
          <w:rFonts w:ascii="Arial" w:hAnsi="Arial" w:cs="Arial"/>
          <w:sz w:val="24"/>
          <w:szCs w:val="24"/>
        </w:rPr>
        <w:t xml:space="preserve"> </w:t>
      </w:r>
      <w:r w:rsidRPr="00007693">
        <w:rPr>
          <w:rFonts w:ascii="Arial" w:hAnsi="Arial" w:cs="Arial"/>
          <w:sz w:val="24"/>
          <w:szCs w:val="24"/>
        </w:rPr>
        <w:t>R4-</w:t>
      </w:r>
      <w:r w:rsidR="00670303" w:rsidRPr="00670303">
        <w:rPr>
          <w:rFonts w:ascii="Arial" w:hAnsi="Arial" w:cs="Arial"/>
          <w:sz w:val="24"/>
          <w:szCs w:val="24"/>
        </w:rPr>
        <w:t>2012746</w:t>
      </w:r>
      <w:r w:rsidRPr="00007693">
        <w:rPr>
          <w:rFonts w:ascii="Arial" w:hAnsi="Arial" w:cs="Arial"/>
          <w:sz w:val="24"/>
          <w:szCs w:val="24"/>
        </w:rPr>
        <w:t>, “</w:t>
      </w:r>
      <w:r w:rsidR="00C41932" w:rsidRPr="00C41932">
        <w:rPr>
          <w:rFonts w:ascii="Arial" w:hAnsi="Arial" w:cs="Arial"/>
          <w:sz w:val="24"/>
          <w:szCs w:val="24"/>
        </w:rPr>
        <w:t xml:space="preserve">Email discussion summary for [96-e][328] </w:t>
      </w:r>
      <w:proofErr w:type="spellStart"/>
      <w:r w:rsidR="00C41932" w:rsidRPr="00C41932">
        <w:rPr>
          <w:rFonts w:ascii="Arial" w:hAnsi="Arial" w:cs="Arial"/>
          <w:sz w:val="24"/>
          <w:szCs w:val="24"/>
        </w:rPr>
        <w:t>NR_unlic_Demod</w:t>
      </w:r>
      <w:proofErr w:type="spellEnd"/>
      <w:r w:rsidRPr="00007693">
        <w:rPr>
          <w:rFonts w:ascii="Arial" w:hAnsi="Arial" w:cs="Arial"/>
          <w:sz w:val="24"/>
          <w:szCs w:val="24"/>
        </w:rPr>
        <w:t>”, 3GPP TSG RAN WG4 Meeting #96</w:t>
      </w:r>
      <w:r>
        <w:rPr>
          <w:rFonts w:ascii="Arial" w:hAnsi="Arial" w:cs="Arial"/>
          <w:sz w:val="24"/>
          <w:szCs w:val="24"/>
        </w:rPr>
        <w:t>-</w:t>
      </w:r>
      <w:r w:rsidRPr="00007693">
        <w:rPr>
          <w:rFonts w:ascii="Arial" w:hAnsi="Arial" w:cs="Arial"/>
          <w:sz w:val="24"/>
          <w:szCs w:val="24"/>
        </w:rPr>
        <w:t>e, e-Meeting, August 17-28, 2020.</w:t>
      </w:r>
    </w:p>
    <w:p w14:paraId="250F4AEC" w14:textId="2175A8CB" w:rsidR="00664C13" w:rsidRDefault="00664C13" w:rsidP="000E3244">
      <w:pPr>
        <w:rPr>
          <w:rFonts w:ascii="Arial" w:hAnsi="Arial" w:cs="Arial"/>
          <w:sz w:val="24"/>
          <w:szCs w:val="24"/>
        </w:rPr>
      </w:pPr>
    </w:p>
    <w:p w14:paraId="3C8F3B4C" w14:textId="77777777" w:rsidR="00664C13" w:rsidRPr="00007693" w:rsidRDefault="00664C13" w:rsidP="000E3244">
      <w:pPr>
        <w:rPr>
          <w:rFonts w:ascii="Arial" w:hAnsi="Arial" w:cs="Arial"/>
          <w:sz w:val="24"/>
          <w:szCs w:val="24"/>
        </w:rPr>
      </w:pPr>
    </w:p>
    <w:p w14:paraId="55DC134E" w14:textId="5F3DD443" w:rsidR="00943322" w:rsidRPr="00007693" w:rsidRDefault="00943322" w:rsidP="0038238B">
      <w:pPr>
        <w:rPr>
          <w:rFonts w:ascii="Arial" w:hAnsi="Arial" w:cs="Arial"/>
          <w:sz w:val="24"/>
          <w:szCs w:val="24"/>
        </w:rPr>
      </w:pPr>
    </w:p>
    <w:sectPr w:rsidR="00943322" w:rsidRPr="00007693" w:rsidSect="00EA46F7">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8F958" w14:textId="77777777" w:rsidR="008E2EB2" w:rsidRDefault="008E2EB2">
      <w:r>
        <w:separator/>
      </w:r>
    </w:p>
  </w:endnote>
  <w:endnote w:type="continuationSeparator" w:id="0">
    <w:p w14:paraId="40F130FD" w14:textId="77777777" w:rsidR="008E2EB2" w:rsidRDefault="008E2EB2">
      <w:r>
        <w:continuationSeparator/>
      </w:r>
    </w:p>
  </w:endnote>
  <w:endnote w:type="continuationNotice" w:id="1">
    <w:p w14:paraId="64F62BED" w14:textId="77777777" w:rsidR="008E2EB2" w:rsidRDefault="008E2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6161F" w14:textId="77777777" w:rsidR="008E2EB2" w:rsidRDefault="008E2EB2">
      <w:r>
        <w:separator/>
      </w:r>
    </w:p>
  </w:footnote>
  <w:footnote w:type="continuationSeparator" w:id="0">
    <w:p w14:paraId="4AB37503" w14:textId="77777777" w:rsidR="008E2EB2" w:rsidRDefault="008E2EB2">
      <w:r>
        <w:continuationSeparator/>
      </w:r>
    </w:p>
  </w:footnote>
  <w:footnote w:type="continuationNotice" w:id="1">
    <w:p w14:paraId="5724DA2D" w14:textId="77777777" w:rsidR="008E2EB2" w:rsidRDefault="008E2E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6"/>
  </w:num>
  <w:num w:numId="3">
    <w:abstractNumId w:val="33"/>
  </w:num>
  <w:num w:numId="4">
    <w:abstractNumId w:val="18"/>
  </w:num>
  <w:num w:numId="5">
    <w:abstractNumId w:val="11"/>
  </w:num>
  <w:num w:numId="6">
    <w:abstractNumId w:val="6"/>
  </w:num>
  <w:num w:numId="7">
    <w:abstractNumId w:val="24"/>
  </w:num>
  <w:num w:numId="8">
    <w:abstractNumId w:val="12"/>
  </w:num>
  <w:num w:numId="9">
    <w:abstractNumId w:val="17"/>
  </w:num>
  <w:num w:numId="10">
    <w:abstractNumId w:val="34"/>
  </w:num>
  <w:num w:numId="11">
    <w:abstractNumId w:val="4"/>
  </w:num>
  <w:num w:numId="12">
    <w:abstractNumId w:val="13"/>
  </w:num>
  <w:num w:numId="13">
    <w:abstractNumId w:val="10"/>
  </w:num>
  <w:num w:numId="14">
    <w:abstractNumId w:val="7"/>
  </w:num>
  <w:num w:numId="15">
    <w:abstractNumId w:val="30"/>
  </w:num>
  <w:num w:numId="16">
    <w:abstractNumId w:val="9"/>
  </w:num>
  <w:num w:numId="17">
    <w:abstractNumId w:val="3"/>
  </w:num>
  <w:num w:numId="18">
    <w:abstractNumId w:val="5"/>
  </w:num>
  <w:num w:numId="19">
    <w:abstractNumId w:val="27"/>
  </w:num>
  <w:num w:numId="20">
    <w:abstractNumId w:val="8"/>
  </w:num>
  <w:num w:numId="21">
    <w:abstractNumId w:val="32"/>
  </w:num>
  <w:num w:numId="22">
    <w:abstractNumId w:val="1"/>
  </w:num>
  <w:num w:numId="23">
    <w:abstractNumId w:val="22"/>
  </w:num>
  <w:num w:numId="24">
    <w:abstractNumId w:val="23"/>
  </w:num>
  <w:num w:numId="25">
    <w:abstractNumId w:val="21"/>
  </w:num>
  <w:num w:numId="26">
    <w:abstractNumId w:val="19"/>
    <w:lvlOverride w:ilvl="0">
      <w:startOverride w:val="1"/>
    </w:lvlOverride>
  </w:num>
  <w:num w:numId="27">
    <w:abstractNumId w:val="19"/>
    <w:lvlOverride w:ilvl="0"/>
    <w:lvlOverride w:ilvl="1">
      <w:startOverride w:val="1"/>
    </w:lvlOverride>
  </w:num>
  <w:num w:numId="28">
    <w:abstractNumId w:val="29"/>
  </w:num>
  <w:num w:numId="29">
    <w:abstractNumId w:val="31"/>
  </w:num>
  <w:num w:numId="30">
    <w:abstractNumId w:val="14"/>
  </w:num>
  <w:num w:numId="31">
    <w:abstractNumId w:val="2"/>
  </w:num>
  <w:num w:numId="32">
    <w:abstractNumId w:val="20"/>
  </w:num>
  <w:num w:numId="33">
    <w:abstractNumId w:val="16"/>
  </w:num>
  <w:num w:numId="34">
    <w:abstractNumId w:val="25"/>
  </w:num>
  <w:num w:numId="35">
    <w:abstractNumId w:val="0"/>
  </w:num>
  <w:num w:numId="3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1C6"/>
    <w:rsid w:val="000233AC"/>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9BA"/>
    <w:rsid w:val="00054C51"/>
    <w:rsid w:val="000550EF"/>
    <w:rsid w:val="00055141"/>
    <w:rsid w:val="00055B21"/>
    <w:rsid w:val="000562FA"/>
    <w:rsid w:val="00057B75"/>
    <w:rsid w:val="000601B0"/>
    <w:rsid w:val="00060C9D"/>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A55"/>
    <w:rsid w:val="000C4A8B"/>
    <w:rsid w:val="000C505B"/>
    <w:rsid w:val="000C5396"/>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8CF"/>
    <w:rsid w:val="000E5C51"/>
    <w:rsid w:val="000E6208"/>
    <w:rsid w:val="000E7250"/>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1F67"/>
    <w:rsid w:val="0011247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99B"/>
    <w:rsid w:val="00122E47"/>
    <w:rsid w:val="001239DE"/>
    <w:rsid w:val="00123B8B"/>
    <w:rsid w:val="00123F90"/>
    <w:rsid w:val="00124252"/>
    <w:rsid w:val="001244BE"/>
    <w:rsid w:val="00124802"/>
    <w:rsid w:val="00124944"/>
    <w:rsid w:val="00125960"/>
    <w:rsid w:val="00125C52"/>
    <w:rsid w:val="001266F1"/>
    <w:rsid w:val="00126DA5"/>
    <w:rsid w:val="001271F9"/>
    <w:rsid w:val="001274D2"/>
    <w:rsid w:val="00127C10"/>
    <w:rsid w:val="00127E29"/>
    <w:rsid w:val="00127E48"/>
    <w:rsid w:val="00130C98"/>
    <w:rsid w:val="00130ECD"/>
    <w:rsid w:val="00131E2E"/>
    <w:rsid w:val="00131FD4"/>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38A"/>
    <w:rsid w:val="001664A1"/>
    <w:rsid w:val="001664DE"/>
    <w:rsid w:val="001679C5"/>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1E01"/>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8BE"/>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79"/>
    <w:rsid w:val="001F1E8A"/>
    <w:rsid w:val="001F2C22"/>
    <w:rsid w:val="001F3907"/>
    <w:rsid w:val="001F4032"/>
    <w:rsid w:val="001F4191"/>
    <w:rsid w:val="001F5A57"/>
    <w:rsid w:val="001F71DC"/>
    <w:rsid w:val="001F7246"/>
    <w:rsid w:val="001F786D"/>
    <w:rsid w:val="001F7D63"/>
    <w:rsid w:val="00200753"/>
    <w:rsid w:val="00200D15"/>
    <w:rsid w:val="00200EFF"/>
    <w:rsid w:val="00200F67"/>
    <w:rsid w:val="0020179B"/>
    <w:rsid w:val="002019FF"/>
    <w:rsid w:val="00201CA6"/>
    <w:rsid w:val="0020242B"/>
    <w:rsid w:val="00203625"/>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6F0"/>
    <w:rsid w:val="00243EA5"/>
    <w:rsid w:val="00244849"/>
    <w:rsid w:val="00245579"/>
    <w:rsid w:val="00245810"/>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0BE"/>
    <w:rsid w:val="002635B5"/>
    <w:rsid w:val="00263B56"/>
    <w:rsid w:val="00263CD9"/>
    <w:rsid w:val="002647D1"/>
    <w:rsid w:val="00265201"/>
    <w:rsid w:val="002658E7"/>
    <w:rsid w:val="00266622"/>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A55"/>
    <w:rsid w:val="00290C98"/>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0CB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224"/>
    <w:rsid w:val="00385D57"/>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51D"/>
    <w:rsid w:val="003C4768"/>
    <w:rsid w:val="003C48D2"/>
    <w:rsid w:val="003C4B3D"/>
    <w:rsid w:val="003C51B6"/>
    <w:rsid w:val="003C5963"/>
    <w:rsid w:val="003C6439"/>
    <w:rsid w:val="003C675A"/>
    <w:rsid w:val="003C7753"/>
    <w:rsid w:val="003C7927"/>
    <w:rsid w:val="003D0345"/>
    <w:rsid w:val="003D0655"/>
    <w:rsid w:val="003D1100"/>
    <w:rsid w:val="003D1991"/>
    <w:rsid w:val="003D1B40"/>
    <w:rsid w:val="003D1EFA"/>
    <w:rsid w:val="003D246C"/>
    <w:rsid w:val="003D282E"/>
    <w:rsid w:val="003D2A12"/>
    <w:rsid w:val="003D3513"/>
    <w:rsid w:val="003D3C9B"/>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0F0C"/>
    <w:rsid w:val="004410F0"/>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473E"/>
    <w:rsid w:val="004A5647"/>
    <w:rsid w:val="004A6F6E"/>
    <w:rsid w:val="004A7B1E"/>
    <w:rsid w:val="004B0B75"/>
    <w:rsid w:val="004B0F26"/>
    <w:rsid w:val="004B1F23"/>
    <w:rsid w:val="004B23C3"/>
    <w:rsid w:val="004B2827"/>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5401"/>
    <w:rsid w:val="004C6A32"/>
    <w:rsid w:val="004C72C7"/>
    <w:rsid w:val="004C77F2"/>
    <w:rsid w:val="004C7862"/>
    <w:rsid w:val="004C7A22"/>
    <w:rsid w:val="004C7DDD"/>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44F"/>
    <w:rsid w:val="005567C9"/>
    <w:rsid w:val="00556D39"/>
    <w:rsid w:val="005576F7"/>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420"/>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6B0E"/>
    <w:rsid w:val="00637929"/>
    <w:rsid w:val="00637C32"/>
    <w:rsid w:val="0064004D"/>
    <w:rsid w:val="0064012E"/>
    <w:rsid w:val="006404BF"/>
    <w:rsid w:val="006411FD"/>
    <w:rsid w:val="006414D7"/>
    <w:rsid w:val="006415CF"/>
    <w:rsid w:val="00641A6B"/>
    <w:rsid w:val="0064384C"/>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1B28"/>
    <w:rsid w:val="006E249F"/>
    <w:rsid w:val="006E27C5"/>
    <w:rsid w:val="006E2DC8"/>
    <w:rsid w:val="006E3112"/>
    <w:rsid w:val="006E4356"/>
    <w:rsid w:val="006E4571"/>
    <w:rsid w:val="006E45E9"/>
    <w:rsid w:val="006E46D0"/>
    <w:rsid w:val="006E4A91"/>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57BE"/>
    <w:rsid w:val="0072610A"/>
    <w:rsid w:val="007263E8"/>
    <w:rsid w:val="0072650C"/>
    <w:rsid w:val="0072664F"/>
    <w:rsid w:val="00727071"/>
    <w:rsid w:val="00727242"/>
    <w:rsid w:val="00727E21"/>
    <w:rsid w:val="00730983"/>
    <w:rsid w:val="00731C7D"/>
    <w:rsid w:val="00731D02"/>
    <w:rsid w:val="00732523"/>
    <w:rsid w:val="0073334B"/>
    <w:rsid w:val="0073413D"/>
    <w:rsid w:val="0073419D"/>
    <w:rsid w:val="00734D02"/>
    <w:rsid w:val="0073597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283"/>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1193"/>
    <w:rsid w:val="007E1275"/>
    <w:rsid w:val="007E1D55"/>
    <w:rsid w:val="007E211F"/>
    <w:rsid w:val="007E2178"/>
    <w:rsid w:val="007E32D9"/>
    <w:rsid w:val="007E3565"/>
    <w:rsid w:val="007E3C0E"/>
    <w:rsid w:val="007E532C"/>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12C2"/>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574"/>
    <w:rsid w:val="008B67E8"/>
    <w:rsid w:val="008B6932"/>
    <w:rsid w:val="008B6D53"/>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A9C"/>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4E4"/>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F85"/>
    <w:rsid w:val="009B3BDE"/>
    <w:rsid w:val="009B45EB"/>
    <w:rsid w:val="009B4B74"/>
    <w:rsid w:val="009B4EA0"/>
    <w:rsid w:val="009B55C9"/>
    <w:rsid w:val="009B6014"/>
    <w:rsid w:val="009B61E4"/>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D1C"/>
    <w:rsid w:val="009D32F8"/>
    <w:rsid w:val="009D3BD8"/>
    <w:rsid w:val="009D3E19"/>
    <w:rsid w:val="009D4C2C"/>
    <w:rsid w:val="009D4D1A"/>
    <w:rsid w:val="009D518E"/>
    <w:rsid w:val="009D5745"/>
    <w:rsid w:val="009D5AE2"/>
    <w:rsid w:val="009D5C5B"/>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DD6"/>
    <w:rsid w:val="00A00E73"/>
    <w:rsid w:val="00A017B5"/>
    <w:rsid w:val="00A01AD7"/>
    <w:rsid w:val="00A027AF"/>
    <w:rsid w:val="00A02815"/>
    <w:rsid w:val="00A0365B"/>
    <w:rsid w:val="00A038C1"/>
    <w:rsid w:val="00A038E7"/>
    <w:rsid w:val="00A04AB4"/>
    <w:rsid w:val="00A04B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6EB2"/>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7AC"/>
    <w:rsid w:val="00A4085F"/>
    <w:rsid w:val="00A40A6D"/>
    <w:rsid w:val="00A410FB"/>
    <w:rsid w:val="00A41AB4"/>
    <w:rsid w:val="00A4216A"/>
    <w:rsid w:val="00A429AA"/>
    <w:rsid w:val="00A43127"/>
    <w:rsid w:val="00A431F8"/>
    <w:rsid w:val="00A43200"/>
    <w:rsid w:val="00A439EA"/>
    <w:rsid w:val="00A43F00"/>
    <w:rsid w:val="00A44F91"/>
    <w:rsid w:val="00A4526C"/>
    <w:rsid w:val="00A452AF"/>
    <w:rsid w:val="00A45827"/>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8B1"/>
    <w:rsid w:val="00A54576"/>
    <w:rsid w:val="00A55123"/>
    <w:rsid w:val="00A55C0E"/>
    <w:rsid w:val="00A55DEF"/>
    <w:rsid w:val="00A55E60"/>
    <w:rsid w:val="00A5606A"/>
    <w:rsid w:val="00A568C7"/>
    <w:rsid w:val="00A56AD4"/>
    <w:rsid w:val="00A56CC7"/>
    <w:rsid w:val="00A56DCF"/>
    <w:rsid w:val="00A57706"/>
    <w:rsid w:val="00A57C83"/>
    <w:rsid w:val="00A57F61"/>
    <w:rsid w:val="00A60A17"/>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611"/>
    <w:rsid w:val="00A952EA"/>
    <w:rsid w:val="00A954A7"/>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679"/>
    <w:rsid w:val="00AC38DA"/>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4FEE"/>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075E"/>
    <w:rsid w:val="00B709D0"/>
    <w:rsid w:val="00B712A1"/>
    <w:rsid w:val="00B71B2A"/>
    <w:rsid w:val="00B72124"/>
    <w:rsid w:val="00B72140"/>
    <w:rsid w:val="00B7387F"/>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374"/>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1BB5"/>
    <w:rsid w:val="00BE2082"/>
    <w:rsid w:val="00BE22CC"/>
    <w:rsid w:val="00BE22E0"/>
    <w:rsid w:val="00BE3383"/>
    <w:rsid w:val="00BE3F08"/>
    <w:rsid w:val="00BE4897"/>
    <w:rsid w:val="00BE4B1B"/>
    <w:rsid w:val="00BE4B3A"/>
    <w:rsid w:val="00BE4DB0"/>
    <w:rsid w:val="00BE5401"/>
    <w:rsid w:val="00BE69C0"/>
    <w:rsid w:val="00BE74B7"/>
    <w:rsid w:val="00BE7A26"/>
    <w:rsid w:val="00BF0A47"/>
    <w:rsid w:val="00BF117A"/>
    <w:rsid w:val="00BF2ABB"/>
    <w:rsid w:val="00BF3A02"/>
    <w:rsid w:val="00BF40A8"/>
    <w:rsid w:val="00BF49E1"/>
    <w:rsid w:val="00BF5103"/>
    <w:rsid w:val="00BF520C"/>
    <w:rsid w:val="00BF5476"/>
    <w:rsid w:val="00BF5DF0"/>
    <w:rsid w:val="00BF5EE6"/>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1031"/>
    <w:rsid w:val="00C318AF"/>
    <w:rsid w:val="00C31F40"/>
    <w:rsid w:val="00C3226D"/>
    <w:rsid w:val="00C32323"/>
    <w:rsid w:val="00C32505"/>
    <w:rsid w:val="00C332D0"/>
    <w:rsid w:val="00C337FE"/>
    <w:rsid w:val="00C3463A"/>
    <w:rsid w:val="00C346C4"/>
    <w:rsid w:val="00C349F0"/>
    <w:rsid w:val="00C35E39"/>
    <w:rsid w:val="00C37283"/>
    <w:rsid w:val="00C37693"/>
    <w:rsid w:val="00C3796D"/>
    <w:rsid w:val="00C40870"/>
    <w:rsid w:val="00C40B8A"/>
    <w:rsid w:val="00C41932"/>
    <w:rsid w:val="00C42075"/>
    <w:rsid w:val="00C42FFC"/>
    <w:rsid w:val="00C4302C"/>
    <w:rsid w:val="00C431E3"/>
    <w:rsid w:val="00C432F5"/>
    <w:rsid w:val="00C43598"/>
    <w:rsid w:val="00C43830"/>
    <w:rsid w:val="00C43D4E"/>
    <w:rsid w:val="00C455B8"/>
    <w:rsid w:val="00C45991"/>
    <w:rsid w:val="00C4726B"/>
    <w:rsid w:val="00C47419"/>
    <w:rsid w:val="00C47D36"/>
    <w:rsid w:val="00C5045C"/>
    <w:rsid w:val="00C50A1D"/>
    <w:rsid w:val="00C517EC"/>
    <w:rsid w:val="00C52110"/>
    <w:rsid w:val="00C52CCA"/>
    <w:rsid w:val="00C53799"/>
    <w:rsid w:val="00C5396A"/>
    <w:rsid w:val="00C541D2"/>
    <w:rsid w:val="00C549FE"/>
    <w:rsid w:val="00C550EB"/>
    <w:rsid w:val="00C56370"/>
    <w:rsid w:val="00C56EA0"/>
    <w:rsid w:val="00C56F0C"/>
    <w:rsid w:val="00C571F6"/>
    <w:rsid w:val="00C5751B"/>
    <w:rsid w:val="00C615C8"/>
    <w:rsid w:val="00C63735"/>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625"/>
    <w:rsid w:val="00C757C6"/>
    <w:rsid w:val="00C75A09"/>
    <w:rsid w:val="00C75B10"/>
    <w:rsid w:val="00C76A00"/>
    <w:rsid w:val="00C8073E"/>
    <w:rsid w:val="00C81037"/>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5E1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0A77"/>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3AF"/>
    <w:rsid w:val="00CE1BCB"/>
    <w:rsid w:val="00CE1C3F"/>
    <w:rsid w:val="00CE2764"/>
    <w:rsid w:val="00CE294D"/>
    <w:rsid w:val="00CE2B85"/>
    <w:rsid w:val="00CE3AA7"/>
    <w:rsid w:val="00CE43E6"/>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550C"/>
    <w:rsid w:val="00D16526"/>
    <w:rsid w:val="00D16C8C"/>
    <w:rsid w:val="00D17CAE"/>
    <w:rsid w:val="00D200D5"/>
    <w:rsid w:val="00D20103"/>
    <w:rsid w:val="00D205FA"/>
    <w:rsid w:val="00D20AC1"/>
    <w:rsid w:val="00D21232"/>
    <w:rsid w:val="00D21CA2"/>
    <w:rsid w:val="00D21D17"/>
    <w:rsid w:val="00D228BF"/>
    <w:rsid w:val="00D22CC5"/>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14B8"/>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179"/>
    <w:rsid w:val="00DE25C9"/>
    <w:rsid w:val="00DE2A5B"/>
    <w:rsid w:val="00DE3006"/>
    <w:rsid w:val="00DE3A03"/>
    <w:rsid w:val="00DE42D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E5C"/>
    <w:rsid w:val="00DF6058"/>
    <w:rsid w:val="00DF6787"/>
    <w:rsid w:val="00DF6A9D"/>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3B81"/>
    <w:rsid w:val="00E647E9"/>
    <w:rsid w:val="00E64B30"/>
    <w:rsid w:val="00E65048"/>
    <w:rsid w:val="00E651A1"/>
    <w:rsid w:val="00E6567F"/>
    <w:rsid w:val="00E66730"/>
    <w:rsid w:val="00E66E05"/>
    <w:rsid w:val="00E67E16"/>
    <w:rsid w:val="00E7158D"/>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4246"/>
    <w:rsid w:val="00E8464A"/>
    <w:rsid w:val="00E848F3"/>
    <w:rsid w:val="00E84BF5"/>
    <w:rsid w:val="00E851AB"/>
    <w:rsid w:val="00E854FB"/>
    <w:rsid w:val="00E85D98"/>
    <w:rsid w:val="00E866EA"/>
    <w:rsid w:val="00E86965"/>
    <w:rsid w:val="00E86AB0"/>
    <w:rsid w:val="00E86AE1"/>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55D"/>
    <w:rsid w:val="00EF366C"/>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33D2"/>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C7C46"/>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38F1"/>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072A6A32-58A2-49AD-886A-7A55CE07B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3118</TotalTime>
  <Pages>6</Pages>
  <Words>1945</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273</cp:revision>
  <cp:lastPrinted>2016-03-25T18:53:00Z</cp:lastPrinted>
  <dcterms:created xsi:type="dcterms:W3CDTF">2020-07-20T10:19:00Z</dcterms:created>
  <dcterms:modified xsi:type="dcterms:W3CDTF">2020-10-23T17:40:00Z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